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FAFE6" w14:textId="305523BB" w:rsidR="00695EB5" w:rsidRDefault="008D1DA4">
      <w:pPr>
        <w:ind w:left="300"/>
        <w:rPr>
          <w:rFonts w:ascii="Times New Roman"/>
          <w:sz w:val="20"/>
        </w:rPr>
      </w:pPr>
      <w:r w:rsidRPr="004B4412">
        <w:rPr>
          <w:rFonts w:ascii="Times New Roman"/>
          <w:noProof/>
          <w:sz w:val="20"/>
        </w:rPr>
        <w:drawing>
          <wp:anchor distT="0" distB="0" distL="114300" distR="114300" simplePos="0" relativeHeight="251653632" behindDoc="0" locked="0" layoutInCell="1" allowOverlap="1" wp14:anchorId="797FB9A8" wp14:editId="4E46E721">
            <wp:simplePos x="0" y="0"/>
            <wp:positionH relativeFrom="column">
              <wp:posOffset>3681663</wp:posOffset>
            </wp:positionH>
            <wp:positionV relativeFrom="paragraph">
              <wp:posOffset>-657726</wp:posOffset>
            </wp:positionV>
            <wp:extent cx="3990173" cy="2121401"/>
            <wp:effectExtent l="0" t="0" r="0" b="0"/>
            <wp:wrapNone/>
            <wp:docPr id="556108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108868" name=""/>
                    <pic:cNvPicPr/>
                  </pic:nvPicPr>
                  <pic:blipFill rotWithShape="1">
                    <a:blip r:embed="rId8">
                      <a:extLst>
                        <a:ext uri="{28A0092B-C50C-407E-A947-70E740481C1C}">
                          <a14:useLocalDpi xmlns:a14="http://schemas.microsoft.com/office/drawing/2010/main" val="0"/>
                        </a:ext>
                      </a:extLst>
                    </a:blip>
                    <a:srcRect l="8793" t="-2208" r="-8793" b="14501"/>
                    <a:stretch>
                      <a:fillRect/>
                    </a:stretch>
                  </pic:blipFill>
                  <pic:spPr bwMode="auto">
                    <a:xfrm>
                      <a:off x="0" y="0"/>
                      <a:ext cx="3992058" cy="212240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noProof/>
          <w:sz w:val="20"/>
        </w:rPr>
        <mc:AlternateContent>
          <mc:Choice Requires="wps">
            <w:drawing>
              <wp:anchor distT="0" distB="0" distL="114300" distR="114300" simplePos="0" relativeHeight="251712000" behindDoc="0" locked="0" layoutInCell="1" allowOverlap="1" wp14:anchorId="78CD23BD" wp14:editId="79C04D70">
                <wp:simplePos x="0" y="0"/>
                <wp:positionH relativeFrom="column">
                  <wp:posOffset>-465221</wp:posOffset>
                </wp:positionH>
                <wp:positionV relativeFrom="paragraph">
                  <wp:posOffset>-457200</wp:posOffset>
                </wp:positionV>
                <wp:extent cx="4203032" cy="1920875"/>
                <wp:effectExtent l="0" t="0" r="7620" b="3175"/>
                <wp:wrapNone/>
                <wp:docPr id="4" name="Graphic 4"/>
                <wp:cNvGraphicFramePr/>
                <a:graphic xmlns:a="http://schemas.openxmlformats.org/drawingml/2006/main">
                  <a:graphicData uri="http://schemas.microsoft.com/office/word/2010/wordprocessingShape">
                    <wps:wsp>
                      <wps:cNvSpPr/>
                      <wps:spPr>
                        <a:xfrm>
                          <a:off x="0" y="0"/>
                          <a:ext cx="4203032" cy="1920875"/>
                        </a:xfrm>
                        <a:custGeom>
                          <a:avLst/>
                          <a:gdLst/>
                          <a:ahLst/>
                          <a:cxnLst/>
                          <a:rect l="l" t="t" r="r" b="b"/>
                          <a:pathLst>
                            <a:path w="4029075" h="2011680">
                              <a:moveTo>
                                <a:pt x="4028948" y="0"/>
                              </a:moveTo>
                              <a:lnTo>
                                <a:pt x="0" y="0"/>
                              </a:lnTo>
                              <a:lnTo>
                                <a:pt x="0" y="2011679"/>
                              </a:lnTo>
                              <a:lnTo>
                                <a:pt x="4028948" y="2011679"/>
                              </a:lnTo>
                              <a:lnTo>
                                <a:pt x="4028948" y="0"/>
                              </a:lnTo>
                              <a:close/>
                            </a:path>
                          </a:pathLst>
                        </a:custGeom>
                        <a:solidFill>
                          <a:srgbClr val="F1F2F2"/>
                        </a:solidFill>
                      </wps:spPr>
                      <wps:txbx>
                        <w:txbxContent>
                          <w:p w14:paraId="4429011A" w14:textId="77777777" w:rsidR="004B4412" w:rsidRDefault="004B4412" w:rsidP="00695EB5">
                            <w:pPr>
                              <w:shd w:val="clear" w:color="auto" w:fill="AC145A"/>
                              <w:rPr>
                                <w:sz w:val="44"/>
                                <w:szCs w:val="44"/>
                              </w:rPr>
                            </w:pPr>
                          </w:p>
                          <w:p w14:paraId="42EEB62F" w14:textId="77777777" w:rsidR="00695EB5" w:rsidRPr="00695EB5" w:rsidRDefault="00695EB5" w:rsidP="00695EB5">
                            <w:pPr>
                              <w:shd w:val="clear" w:color="auto" w:fill="AC145A"/>
                              <w:jc w:val="center"/>
                              <w:rPr>
                                <w:rFonts w:ascii="Palatino Linotype" w:hAnsi="Palatino Linotype"/>
                                <w:b/>
                                <w:bCs/>
                                <w:color w:val="FFFFFF" w:themeColor="background1"/>
                                <w:sz w:val="24"/>
                                <w:szCs w:val="24"/>
                              </w:rPr>
                            </w:pPr>
                          </w:p>
                          <w:p w14:paraId="711CF08E" w14:textId="2D983324" w:rsidR="004B4412" w:rsidRPr="00695EB5" w:rsidRDefault="004B4412" w:rsidP="00695EB5">
                            <w:pPr>
                              <w:shd w:val="clear" w:color="auto" w:fill="AC145A"/>
                              <w:jc w:val="center"/>
                              <w:rPr>
                                <w:rFonts w:ascii="Palatino Linotype" w:hAnsi="Palatino Linotype"/>
                                <w:b/>
                                <w:bCs/>
                                <w:color w:val="FFFFFF" w:themeColor="background1"/>
                                <w:sz w:val="44"/>
                                <w:szCs w:val="44"/>
                              </w:rPr>
                            </w:pPr>
                            <w:r w:rsidRPr="00695EB5">
                              <w:rPr>
                                <w:rFonts w:ascii="Palatino Linotype" w:hAnsi="Palatino Linotype"/>
                                <w:b/>
                                <w:bCs/>
                                <w:color w:val="FFFFFF" w:themeColor="background1"/>
                                <w:sz w:val="44"/>
                                <w:szCs w:val="44"/>
                              </w:rPr>
                              <w:t>Requesting a Medallion Signature Guarantee</w:t>
                            </w:r>
                          </w:p>
                        </w:txbxContent>
                      </wps:txbx>
                      <wps:bodyPr wrap="square" lIns="0" tIns="0" rIns="0" bIns="0" rtlCol="0">
                        <a:prstTxWarp prst="textNoShape">
                          <a:avLst/>
                        </a:prstTxWarp>
                        <a:noAutofit/>
                      </wps:bodyPr>
                    </wps:wsp>
                  </a:graphicData>
                </a:graphic>
                <wp14:sizeRelH relativeFrom="margin">
                  <wp14:pctWidth>0</wp14:pctWidth>
                </wp14:sizeRelH>
              </wp:anchor>
            </w:drawing>
          </mc:Choice>
          <mc:Fallback>
            <w:pict>
              <v:shape w14:anchorId="78CD23BD" id="Graphic 4" o:spid="_x0000_s1026" style="position:absolute;left:0;text-align:left;margin-left:-36.65pt;margin-top:-36pt;width:330.95pt;height:151.25pt;z-index:251712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coordsize="4029075,20116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" adj="-11796480,,5400" path="m4028948,l,,,2011679r4028948,l4028948,xe" fillcolor="#f1f2f2" stroked="f">
                <v:stroke joinstyle="miter"/>
                <v:formulas/>
                <v:path arrowok="t" o:connecttype="custom" textboxrect="0,0,4029075,2011680"/>
                <v:textbox inset="0,0,0,0">
                  <w:txbxContent>
                    <w:p w14:paraId="4429011A" w14:textId="77777777" w:rsidR="004B4412" w:rsidRDefault="004B4412" w:rsidP="00695EB5">
                      <w:pPr>
                        <w:shd w:val="clear" w:color="auto" w:fill="AC145A"/>
                        <w:rPr>
                          <w:sz w:val="44"/>
                          <w:szCs w:val="44"/>
                        </w:rPr>
                      </w:pPr>
                    </w:p>
                    <w:p w14:paraId="42EEB62F" w14:textId="77777777" w:rsidR="00695EB5" w:rsidRPr="00695EB5" w:rsidRDefault="00695EB5" w:rsidP="00695EB5">
                      <w:pPr>
                        <w:shd w:val="clear" w:color="auto" w:fill="AC145A"/>
                        <w:jc w:val="center"/>
                        <w:rPr>
                          <w:rFonts w:ascii="Palatino Linotype" w:hAnsi="Palatino Linotype"/>
                          <w:b/>
                          <w:bCs/>
                          <w:color w:val="FFFFFF" w:themeColor="background1"/>
                          <w:sz w:val="24"/>
                          <w:szCs w:val="24"/>
                        </w:rPr>
                      </w:pPr>
                    </w:p>
                    <w:p w14:paraId="711CF08E" w14:textId="2D983324" w:rsidR="004B4412" w:rsidRPr="00695EB5" w:rsidRDefault="004B4412" w:rsidP="00695EB5">
                      <w:pPr>
                        <w:shd w:val="clear" w:color="auto" w:fill="AC145A"/>
                        <w:jc w:val="center"/>
                        <w:rPr>
                          <w:rFonts w:ascii="Palatino Linotype" w:hAnsi="Palatino Linotype"/>
                          <w:b/>
                          <w:bCs/>
                          <w:color w:val="FFFFFF" w:themeColor="background1"/>
                          <w:sz w:val="44"/>
                          <w:szCs w:val="44"/>
                        </w:rPr>
                      </w:pPr>
                      <w:r w:rsidRPr="00695EB5">
                        <w:rPr>
                          <w:rFonts w:ascii="Palatino Linotype" w:hAnsi="Palatino Linotype"/>
                          <w:b/>
                          <w:bCs/>
                          <w:color w:val="FFFFFF" w:themeColor="background1"/>
                          <w:sz w:val="44"/>
                          <w:szCs w:val="44"/>
                        </w:rPr>
                        <w:t>Requesting a Medallion Signature Guarantee</w:t>
                      </w:r>
                    </w:p>
                  </w:txbxContent>
                </v:textbox>
              </v:shape>
            </w:pict>
          </mc:Fallback>
        </mc:AlternateContent>
      </w:r>
    </w:p>
    <w:p w14:paraId="329A42BB" w14:textId="27231A16" w:rsidR="00695EB5" w:rsidRDefault="00695EB5">
      <w:pPr>
        <w:ind w:left="300"/>
        <w:rPr>
          <w:rFonts w:ascii="Times New Roman"/>
          <w:sz w:val="20"/>
        </w:rPr>
      </w:pPr>
    </w:p>
    <w:p w14:paraId="6465C493" w14:textId="77777777" w:rsidR="00695EB5" w:rsidRDefault="00695EB5">
      <w:pPr>
        <w:ind w:left="300"/>
        <w:rPr>
          <w:rFonts w:ascii="Times New Roman"/>
          <w:sz w:val="20"/>
        </w:rPr>
      </w:pPr>
    </w:p>
    <w:p w14:paraId="5B0CA048" w14:textId="1E13753E" w:rsidR="00695EB5" w:rsidRDefault="00695EB5">
      <w:pPr>
        <w:ind w:left="300"/>
        <w:rPr>
          <w:rFonts w:ascii="Times New Roman"/>
          <w:sz w:val="20"/>
        </w:rPr>
      </w:pPr>
    </w:p>
    <w:p w14:paraId="2646A551" w14:textId="77777777" w:rsidR="00695EB5" w:rsidRDefault="00695EB5">
      <w:pPr>
        <w:ind w:left="300"/>
        <w:rPr>
          <w:rFonts w:ascii="Times New Roman"/>
          <w:sz w:val="20"/>
        </w:rPr>
      </w:pPr>
    </w:p>
    <w:p w14:paraId="75894055" w14:textId="2B732828" w:rsidR="00695EB5" w:rsidRDefault="00695EB5">
      <w:pPr>
        <w:ind w:left="300"/>
        <w:rPr>
          <w:rFonts w:ascii="Times New Roman"/>
          <w:sz w:val="20"/>
        </w:rPr>
      </w:pPr>
    </w:p>
    <w:p w14:paraId="23891439" w14:textId="54A126BA" w:rsidR="00695EB5" w:rsidRDefault="00695EB5">
      <w:pPr>
        <w:ind w:left="300"/>
        <w:rPr>
          <w:rFonts w:ascii="Times New Roman"/>
          <w:sz w:val="20"/>
        </w:rPr>
      </w:pPr>
    </w:p>
    <w:p w14:paraId="1FCE71F7" w14:textId="77777777" w:rsidR="00695EB5" w:rsidRDefault="00695EB5">
      <w:pPr>
        <w:ind w:left="300"/>
        <w:rPr>
          <w:rFonts w:ascii="Times New Roman"/>
          <w:sz w:val="20"/>
        </w:rPr>
      </w:pPr>
    </w:p>
    <w:p w14:paraId="0EE61606" w14:textId="18B80E1E" w:rsidR="00695EB5" w:rsidRDefault="00695EB5">
      <w:pPr>
        <w:ind w:left="300"/>
        <w:rPr>
          <w:rFonts w:ascii="Times New Roman"/>
          <w:sz w:val="20"/>
        </w:rPr>
      </w:pPr>
    </w:p>
    <w:p w14:paraId="5F138B72" w14:textId="3AA8188B" w:rsidR="00D67EF5" w:rsidRDefault="00D67EF5" w:rsidP="00695EB5">
      <w:pPr>
        <w:rPr>
          <w:rFonts w:ascii="Times New Roman"/>
          <w:sz w:val="20"/>
        </w:rPr>
      </w:pPr>
    </w:p>
    <w:p w14:paraId="0A9C8A49" w14:textId="77777777" w:rsidR="00695EB5" w:rsidRDefault="00695EB5" w:rsidP="00695EB5">
      <w:pPr>
        <w:rPr>
          <w:rFonts w:ascii="Times New Roman"/>
          <w:sz w:val="20"/>
        </w:rPr>
      </w:pPr>
    </w:p>
    <w:p w14:paraId="0BD9876F" w14:textId="77777777" w:rsidR="00D67EF5" w:rsidRPr="00695EB5" w:rsidRDefault="0074723D" w:rsidP="00420347">
      <w:pPr>
        <w:pStyle w:val="Heading1"/>
        <w:spacing w:before="259"/>
        <w:ind w:left="360" w:right="360"/>
        <w:rPr>
          <w:rFonts w:ascii="Palatino Linotype" w:hAnsi="Palatino Linotype"/>
          <w:b/>
          <w:bCs/>
          <w:color w:val="AC145A"/>
          <w:sz w:val="36"/>
          <w:szCs w:val="36"/>
        </w:rPr>
      </w:pPr>
      <w:r w:rsidRPr="00695EB5">
        <w:rPr>
          <w:rFonts w:ascii="Palatino Linotype" w:hAnsi="Palatino Linotype"/>
          <w:b/>
          <w:bCs/>
          <w:color w:val="AC145A"/>
          <w:sz w:val="36"/>
          <w:szCs w:val="36"/>
        </w:rPr>
        <w:t>We’re here to help when it matters most</w:t>
      </w:r>
    </w:p>
    <w:p w14:paraId="332D59D5" w14:textId="0676EFFE" w:rsidR="00D67EF5" w:rsidRPr="00420347" w:rsidRDefault="00420347" w:rsidP="00420347">
      <w:pPr>
        <w:pStyle w:val="BodyText"/>
        <w:spacing w:before="71" w:line="247" w:lineRule="auto"/>
        <w:ind w:left="360" w:right="360"/>
        <w:rPr>
          <w:rFonts w:ascii="Tw Cen MT" w:hAnsi="Tw Cen MT"/>
          <w:sz w:val="24"/>
          <w:szCs w:val="24"/>
        </w:rPr>
      </w:pPr>
      <w:r w:rsidRPr="00420347">
        <w:rPr>
          <w:rFonts w:ascii="Tw Cen MT" w:hAnsi="Tw Cen MT"/>
          <w:color w:val="231F20"/>
        </w:rPr>
        <w:br/>
      </w:r>
      <w:r w:rsidR="0074723D" w:rsidRPr="00420347">
        <w:rPr>
          <w:rFonts w:ascii="Tw Cen MT" w:hAnsi="Tw Cen MT"/>
          <w:color w:val="231F20"/>
          <w:sz w:val="24"/>
          <w:szCs w:val="24"/>
        </w:rPr>
        <w:t xml:space="preserve">At </w:t>
      </w:r>
      <w:r w:rsidR="006A3D61" w:rsidRPr="00420347">
        <w:rPr>
          <w:rFonts w:ascii="Tw Cen MT" w:hAnsi="Tw Cen MT"/>
          <w:color w:val="231F20"/>
          <w:sz w:val="24"/>
          <w:szCs w:val="24"/>
        </w:rPr>
        <w:t>First Commonwealth Bank</w:t>
      </w:r>
      <w:r w:rsidR="0074723D" w:rsidRPr="00420347">
        <w:rPr>
          <w:rFonts w:ascii="Tw Cen MT" w:hAnsi="Tw Cen MT"/>
          <w:color w:val="231F20"/>
          <w:sz w:val="24"/>
          <w:szCs w:val="24"/>
        </w:rPr>
        <w:t>, we’re focused on helping our clients when major life events happen. We’ll work with you to understand your financial goals and help identify solutions to achieve them.</w:t>
      </w:r>
    </w:p>
    <w:p w14:paraId="6DDC162B" w14:textId="77777777" w:rsidR="00D67EF5" w:rsidRPr="00695EB5" w:rsidRDefault="00D67EF5" w:rsidP="00420347">
      <w:pPr>
        <w:pStyle w:val="BodyText"/>
        <w:spacing w:before="17"/>
        <w:ind w:left="360" w:right="360"/>
      </w:pPr>
    </w:p>
    <w:p w14:paraId="2F4B6F00" w14:textId="30F38340" w:rsidR="00D67EF5" w:rsidRPr="00695EB5" w:rsidRDefault="0074723D" w:rsidP="00420347">
      <w:pPr>
        <w:pStyle w:val="Heading1"/>
        <w:ind w:left="360" w:right="360"/>
        <w:rPr>
          <w:rFonts w:ascii="Palatino Linotype" w:hAnsi="Palatino Linotype"/>
          <w:b/>
          <w:bCs/>
          <w:color w:val="AC145A"/>
          <w:sz w:val="36"/>
          <w:szCs w:val="36"/>
        </w:rPr>
      </w:pPr>
      <w:r w:rsidRPr="00695EB5">
        <w:rPr>
          <w:rFonts w:ascii="Palatino Linotype" w:hAnsi="Palatino Linotype"/>
          <w:b/>
          <w:bCs/>
          <w:color w:val="AC145A"/>
          <w:sz w:val="36"/>
          <w:szCs w:val="36"/>
        </w:rPr>
        <w:t>How it works</w:t>
      </w:r>
    </w:p>
    <w:p w14:paraId="7BEE24BE" w14:textId="373D11EF" w:rsidR="00D67EF5" w:rsidRPr="00695EB5" w:rsidRDefault="00420347" w:rsidP="00420347">
      <w:pPr>
        <w:pStyle w:val="BodyText"/>
        <w:spacing w:before="71" w:line="247" w:lineRule="auto"/>
        <w:ind w:left="360" w:right="360"/>
        <w:rPr>
          <w:rFonts w:ascii="Tw Cen MT" w:hAnsi="Tw Cen MT"/>
          <w:sz w:val="24"/>
          <w:szCs w:val="24"/>
        </w:rPr>
      </w:pPr>
      <w:r w:rsidRPr="00420347">
        <w:rPr>
          <w:rFonts w:ascii="Tw Cen MT" w:hAnsi="Tw Cen MT"/>
          <w:color w:val="231F20"/>
        </w:rPr>
        <w:br/>
      </w:r>
      <w:r w:rsidR="0074723D" w:rsidRPr="00695EB5">
        <w:rPr>
          <w:rFonts w:ascii="Tw Cen MT" w:hAnsi="Tw Cen MT"/>
          <w:color w:val="231F20"/>
          <w:sz w:val="24"/>
          <w:szCs w:val="24"/>
        </w:rPr>
        <w:t>A</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Medallion</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Signature</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Guarantee</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is</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a</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special</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stamp</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that’s</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used</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when</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you</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transfer</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securities.</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It</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confirms</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that</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the</w:t>
      </w:r>
      <w:r w:rsidR="0074723D" w:rsidRPr="00695EB5">
        <w:rPr>
          <w:rFonts w:ascii="Tw Cen MT" w:hAnsi="Tw Cen MT"/>
          <w:color w:val="231F20"/>
          <w:spacing w:val="-8"/>
          <w:sz w:val="24"/>
          <w:szCs w:val="24"/>
        </w:rPr>
        <w:t xml:space="preserve"> </w:t>
      </w:r>
      <w:r w:rsidR="0074723D" w:rsidRPr="00695EB5">
        <w:rPr>
          <w:rFonts w:ascii="Tw Cen MT" w:hAnsi="Tw Cen MT"/>
          <w:color w:val="231F20"/>
          <w:sz w:val="24"/>
          <w:szCs w:val="24"/>
        </w:rPr>
        <w:t>signature authorizing the transfer is genuine and that the signer has the legal capacity and authority to sign the document.</w:t>
      </w:r>
    </w:p>
    <w:p w14:paraId="0843850B" w14:textId="23C0D49B" w:rsidR="002A52C8" w:rsidRPr="00695EB5" w:rsidRDefault="0074723D" w:rsidP="00420347">
      <w:pPr>
        <w:pStyle w:val="BodyText"/>
        <w:spacing w:before="182" w:line="247" w:lineRule="auto"/>
        <w:ind w:left="360" w:right="360"/>
        <w:rPr>
          <w:rFonts w:ascii="Tw Cen MT" w:hAnsi="Tw Cen MT"/>
          <w:sz w:val="24"/>
          <w:szCs w:val="24"/>
        </w:rPr>
      </w:pPr>
      <w:r w:rsidRPr="00695EB5">
        <w:rPr>
          <w:rFonts w:ascii="Tw Cen MT" w:hAnsi="Tw Cen MT"/>
          <w:color w:val="231F20"/>
          <w:sz w:val="24"/>
          <w:szCs w:val="24"/>
        </w:rPr>
        <w:t>This</w:t>
      </w:r>
      <w:r w:rsidRPr="00695EB5">
        <w:rPr>
          <w:rFonts w:ascii="Tw Cen MT" w:hAnsi="Tw Cen MT"/>
          <w:color w:val="231F20"/>
          <w:spacing w:val="-6"/>
          <w:sz w:val="24"/>
          <w:szCs w:val="24"/>
        </w:rPr>
        <w:t xml:space="preserve"> </w:t>
      </w:r>
      <w:r w:rsidRPr="00695EB5">
        <w:rPr>
          <w:rFonts w:ascii="Tw Cen MT" w:hAnsi="Tw Cen MT"/>
          <w:color w:val="231F20"/>
          <w:sz w:val="24"/>
          <w:szCs w:val="24"/>
        </w:rPr>
        <w:t>service</w:t>
      </w:r>
      <w:r w:rsidRPr="00695EB5">
        <w:rPr>
          <w:rFonts w:ascii="Tw Cen MT" w:hAnsi="Tw Cen MT"/>
          <w:color w:val="231F20"/>
          <w:spacing w:val="-6"/>
          <w:sz w:val="24"/>
          <w:szCs w:val="24"/>
        </w:rPr>
        <w:t xml:space="preserve"> </w:t>
      </w:r>
      <w:r w:rsidRPr="00695EB5">
        <w:rPr>
          <w:rFonts w:ascii="Tw Cen MT" w:hAnsi="Tw Cen MT"/>
          <w:color w:val="231F20"/>
          <w:sz w:val="24"/>
          <w:szCs w:val="24"/>
        </w:rPr>
        <w:t>is</w:t>
      </w:r>
      <w:r w:rsidRPr="00695EB5">
        <w:rPr>
          <w:rFonts w:ascii="Tw Cen MT" w:hAnsi="Tw Cen MT"/>
          <w:color w:val="231F20"/>
          <w:spacing w:val="-6"/>
          <w:sz w:val="24"/>
          <w:szCs w:val="24"/>
        </w:rPr>
        <w:t xml:space="preserve"> </w:t>
      </w:r>
      <w:r w:rsidRPr="00695EB5">
        <w:rPr>
          <w:rFonts w:ascii="Tw Cen MT" w:hAnsi="Tw Cen MT"/>
          <w:color w:val="231F20"/>
          <w:sz w:val="24"/>
          <w:szCs w:val="24"/>
        </w:rPr>
        <w:t>available</w:t>
      </w:r>
      <w:r w:rsidRPr="00695EB5">
        <w:rPr>
          <w:rFonts w:ascii="Tw Cen MT" w:hAnsi="Tw Cen MT"/>
          <w:color w:val="231F20"/>
          <w:spacing w:val="-6"/>
          <w:sz w:val="24"/>
          <w:szCs w:val="24"/>
        </w:rPr>
        <w:t xml:space="preserve"> </w:t>
      </w:r>
      <w:r w:rsidRPr="00695EB5">
        <w:rPr>
          <w:rFonts w:ascii="Tw Cen MT" w:hAnsi="Tw Cen MT"/>
          <w:color w:val="231F20"/>
          <w:sz w:val="24"/>
          <w:szCs w:val="24"/>
        </w:rPr>
        <w:t>to</w:t>
      </w:r>
      <w:r w:rsidRPr="00695EB5">
        <w:rPr>
          <w:rFonts w:ascii="Tw Cen MT" w:hAnsi="Tw Cen MT"/>
          <w:color w:val="231F20"/>
          <w:spacing w:val="-6"/>
          <w:sz w:val="24"/>
          <w:szCs w:val="24"/>
        </w:rPr>
        <w:t xml:space="preserve"> </w:t>
      </w:r>
      <w:r w:rsidR="006A3D61" w:rsidRPr="00695EB5">
        <w:rPr>
          <w:rFonts w:ascii="Tw Cen MT" w:hAnsi="Tw Cen MT"/>
          <w:color w:val="231F20"/>
          <w:sz w:val="24"/>
          <w:szCs w:val="24"/>
        </w:rPr>
        <w:t>First Commonwealth Bank</w:t>
      </w:r>
      <w:r w:rsidR="00DF41A2" w:rsidRPr="00695EB5">
        <w:rPr>
          <w:rFonts w:ascii="Tw Cen MT" w:hAnsi="Tw Cen MT"/>
          <w:color w:val="231F20"/>
          <w:sz w:val="24"/>
          <w:szCs w:val="24"/>
        </w:rPr>
        <w:t xml:space="preserve"> customers </w:t>
      </w:r>
      <w:r w:rsidRPr="00695EB5">
        <w:rPr>
          <w:rFonts w:ascii="Tw Cen MT" w:hAnsi="Tw Cen MT"/>
          <w:color w:val="231F20"/>
          <w:sz w:val="24"/>
          <w:szCs w:val="24"/>
        </w:rPr>
        <w:t>who</w:t>
      </w:r>
      <w:r w:rsidRPr="00695EB5">
        <w:rPr>
          <w:rFonts w:ascii="Tw Cen MT" w:hAnsi="Tw Cen MT"/>
          <w:color w:val="231F20"/>
          <w:spacing w:val="-6"/>
          <w:sz w:val="24"/>
          <w:szCs w:val="24"/>
        </w:rPr>
        <w:t xml:space="preserve"> </w:t>
      </w:r>
      <w:r w:rsidRPr="00695EB5">
        <w:rPr>
          <w:rFonts w:ascii="Tw Cen MT" w:hAnsi="Tw Cen MT"/>
          <w:color w:val="231F20"/>
          <w:sz w:val="24"/>
          <w:szCs w:val="24"/>
        </w:rPr>
        <w:t>have</w:t>
      </w:r>
      <w:r w:rsidRPr="00695EB5">
        <w:rPr>
          <w:rFonts w:ascii="Tw Cen MT" w:hAnsi="Tw Cen MT"/>
          <w:color w:val="231F20"/>
          <w:spacing w:val="-6"/>
          <w:sz w:val="24"/>
          <w:szCs w:val="24"/>
        </w:rPr>
        <w:t xml:space="preserve"> </w:t>
      </w:r>
      <w:r w:rsidRPr="00695EB5">
        <w:rPr>
          <w:rFonts w:ascii="Tw Cen MT" w:hAnsi="Tw Cen MT"/>
          <w:color w:val="231F20"/>
          <w:sz w:val="24"/>
          <w:szCs w:val="24"/>
        </w:rPr>
        <w:t>been</w:t>
      </w:r>
      <w:r w:rsidRPr="00695EB5">
        <w:rPr>
          <w:rFonts w:ascii="Tw Cen MT" w:hAnsi="Tw Cen MT"/>
          <w:color w:val="231F20"/>
          <w:spacing w:val="-6"/>
          <w:sz w:val="24"/>
          <w:szCs w:val="24"/>
        </w:rPr>
        <w:t xml:space="preserve"> </w:t>
      </w:r>
      <w:r w:rsidRPr="00695EB5">
        <w:rPr>
          <w:rFonts w:ascii="Tw Cen MT" w:hAnsi="Tw Cen MT"/>
          <w:color w:val="231F20"/>
          <w:sz w:val="24"/>
          <w:szCs w:val="24"/>
        </w:rPr>
        <w:t>with</w:t>
      </w:r>
      <w:r w:rsidRPr="00695EB5">
        <w:rPr>
          <w:rFonts w:ascii="Tw Cen MT" w:hAnsi="Tw Cen MT"/>
          <w:color w:val="231F20"/>
          <w:spacing w:val="-6"/>
          <w:sz w:val="24"/>
          <w:szCs w:val="24"/>
        </w:rPr>
        <w:t xml:space="preserve"> </w:t>
      </w:r>
      <w:r w:rsidRPr="00695EB5">
        <w:rPr>
          <w:rFonts w:ascii="Tw Cen MT" w:hAnsi="Tw Cen MT"/>
          <w:color w:val="231F20"/>
          <w:sz w:val="24"/>
          <w:szCs w:val="24"/>
        </w:rPr>
        <w:t>us</w:t>
      </w:r>
      <w:r w:rsidRPr="00695EB5">
        <w:rPr>
          <w:rFonts w:ascii="Tw Cen MT" w:hAnsi="Tw Cen MT"/>
          <w:color w:val="231F20"/>
          <w:spacing w:val="-6"/>
          <w:sz w:val="24"/>
          <w:szCs w:val="24"/>
        </w:rPr>
        <w:t xml:space="preserve"> </w:t>
      </w:r>
      <w:r w:rsidRPr="00695EB5">
        <w:rPr>
          <w:rFonts w:ascii="Tw Cen MT" w:hAnsi="Tw Cen MT"/>
          <w:color w:val="231F20"/>
          <w:sz w:val="24"/>
          <w:szCs w:val="24"/>
        </w:rPr>
        <w:t>for</w:t>
      </w:r>
      <w:r w:rsidRPr="00695EB5">
        <w:rPr>
          <w:rFonts w:ascii="Tw Cen MT" w:hAnsi="Tw Cen MT"/>
          <w:color w:val="231F20"/>
          <w:spacing w:val="-6"/>
          <w:sz w:val="24"/>
          <w:szCs w:val="24"/>
        </w:rPr>
        <w:t xml:space="preserve"> </w:t>
      </w:r>
      <w:r w:rsidRPr="00695EB5">
        <w:rPr>
          <w:rFonts w:ascii="Tw Cen MT" w:hAnsi="Tw Cen MT"/>
          <w:color w:val="231F20"/>
          <w:sz w:val="24"/>
          <w:szCs w:val="24"/>
        </w:rPr>
        <w:t>more</w:t>
      </w:r>
      <w:r w:rsidRPr="00695EB5">
        <w:rPr>
          <w:rFonts w:ascii="Tw Cen MT" w:hAnsi="Tw Cen MT"/>
          <w:color w:val="231F20"/>
          <w:spacing w:val="-6"/>
          <w:sz w:val="24"/>
          <w:szCs w:val="24"/>
        </w:rPr>
        <w:t xml:space="preserve"> </w:t>
      </w:r>
      <w:r w:rsidRPr="00695EB5">
        <w:rPr>
          <w:rFonts w:ascii="Tw Cen MT" w:hAnsi="Tw Cen MT"/>
          <w:color w:val="231F20"/>
          <w:sz w:val="24"/>
          <w:szCs w:val="24"/>
        </w:rPr>
        <w:t>than</w:t>
      </w:r>
      <w:r w:rsidRPr="00695EB5">
        <w:rPr>
          <w:rFonts w:ascii="Tw Cen MT" w:hAnsi="Tw Cen MT"/>
          <w:color w:val="231F20"/>
          <w:spacing w:val="-6"/>
          <w:sz w:val="24"/>
          <w:szCs w:val="24"/>
        </w:rPr>
        <w:t xml:space="preserve"> </w:t>
      </w:r>
      <w:r w:rsidRPr="00695EB5">
        <w:rPr>
          <w:rFonts w:ascii="Tw Cen MT" w:hAnsi="Tw Cen MT"/>
          <w:color w:val="231F20"/>
          <w:sz w:val="24"/>
          <w:szCs w:val="24"/>
        </w:rPr>
        <w:t>six</w:t>
      </w:r>
      <w:r w:rsidRPr="00695EB5">
        <w:rPr>
          <w:rFonts w:ascii="Tw Cen MT" w:hAnsi="Tw Cen MT"/>
          <w:color w:val="231F20"/>
          <w:spacing w:val="-6"/>
          <w:sz w:val="24"/>
          <w:szCs w:val="24"/>
        </w:rPr>
        <w:t xml:space="preserve"> </w:t>
      </w:r>
      <w:r w:rsidRPr="00695EB5">
        <w:rPr>
          <w:rFonts w:ascii="Tw Cen MT" w:hAnsi="Tw Cen MT"/>
          <w:color w:val="231F20"/>
          <w:sz w:val="24"/>
          <w:szCs w:val="24"/>
        </w:rPr>
        <w:t xml:space="preserve">months. </w:t>
      </w:r>
      <w:r w:rsidR="004B4412" w:rsidRPr="00695EB5">
        <w:rPr>
          <w:rFonts w:ascii="Tw Cen MT" w:hAnsi="Tw Cen MT"/>
          <w:color w:val="231F20"/>
          <w:sz w:val="24"/>
          <w:szCs w:val="24"/>
        </w:rPr>
        <w:t>Wealth Management or Brokerage customers</w:t>
      </w:r>
      <w:r w:rsidRPr="00695EB5">
        <w:rPr>
          <w:rFonts w:ascii="Tw Cen MT" w:hAnsi="Tw Cen MT"/>
          <w:color w:val="231F20"/>
          <w:sz w:val="24"/>
          <w:szCs w:val="24"/>
        </w:rPr>
        <w:t xml:space="preserve"> can contact your advisor for assistance.</w:t>
      </w:r>
    </w:p>
    <w:p w14:paraId="1F4D0216" w14:textId="7351D5C7" w:rsidR="004B4412" w:rsidRPr="00695EB5" w:rsidRDefault="004B4412" w:rsidP="00420347">
      <w:pPr>
        <w:pStyle w:val="BodyText"/>
        <w:spacing w:before="140"/>
        <w:ind w:right="360"/>
        <w:rPr>
          <w:rFonts w:ascii="Aptos" w:hAnsi="Aptos"/>
          <w:sz w:val="22"/>
          <w:szCs w:val="22"/>
        </w:rPr>
      </w:pPr>
    </w:p>
    <w:p w14:paraId="54CCE5B9" w14:textId="7596DC95" w:rsidR="002A52C8" w:rsidRPr="00695EB5" w:rsidRDefault="002A52C8" w:rsidP="00420347">
      <w:pPr>
        <w:pStyle w:val="BodyText"/>
        <w:spacing w:before="140"/>
        <w:ind w:left="360" w:right="360"/>
        <w:rPr>
          <w:rFonts w:ascii="Palatino Linotype" w:hAnsi="Palatino Linotype"/>
          <w:b/>
          <w:bCs/>
          <w:color w:val="AC145A"/>
          <w:sz w:val="24"/>
          <w:szCs w:val="24"/>
        </w:rPr>
      </w:pPr>
      <w:r w:rsidRPr="00420347">
        <w:rPr>
          <w:rFonts w:ascii="Palatino Linotype" w:hAnsi="Palatino Linotype"/>
          <w:b/>
          <w:bCs/>
          <w:color w:val="000000" w:themeColor="text1"/>
          <w:sz w:val="24"/>
          <w:szCs w:val="24"/>
        </w:rPr>
        <w:t>Step 1:</w:t>
      </w:r>
      <w:r w:rsidRPr="00695EB5">
        <w:rPr>
          <w:rFonts w:ascii="Palatino Linotype" w:hAnsi="Palatino Linotype"/>
          <w:color w:val="000000" w:themeColor="text1"/>
          <w:sz w:val="24"/>
          <w:szCs w:val="24"/>
        </w:rPr>
        <w:t xml:space="preserve"> </w:t>
      </w:r>
      <w:r w:rsidRPr="00695EB5">
        <w:rPr>
          <w:rFonts w:ascii="Palatino Linotype" w:hAnsi="Palatino Linotype"/>
          <w:b/>
          <w:bCs/>
          <w:color w:val="AC145A"/>
          <w:sz w:val="24"/>
          <w:szCs w:val="24"/>
        </w:rPr>
        <w:t>Begin Your Request</w:t>
      </w:r>
    </w:p>
    <w:p w14:paraId="37B6622E" w14:textId="56E2F0E1" w:rsidR="002A52C8" w:rsidRPr="00420347" w:rsidRDefault="002A52C8" w:rsidP="00420347">
      <w:pPr>
        <w:pStyle w:val="BodyText"/>
        <w:spacing w:before="140"/>
        <w:ind w:left="360" w:right="360"/>
        <w:rPr>
          <w:rFonts w:ascii="Tw Cen MT" w:hAnsi="Tw Cen MT"/>
          <w:sz w:val="24"/>
          <w:szCs w:val="24"/>
        </w:rPr>
      </w:pPr>
      <w:r w:rsidRPr="00420347">
        <w:rPr>
          <w:rFonts w:ascii="Tw Cen MT" w:hAnsi="Tw Cen MT"/>
          <w:sz w:val="24"/>
          <w:szCs w:val="24"/>
        </w:rPr>
        <w:t>Meet with a branch associate to discuss your needs and start the Medallion request. Please bring all required, supporting documents (see the reverse side for a complete list). All clients requesting the service must be present to sign.</w:t>
      </w:r>
    </w:p>
    <w:p w14:paraId="6AE161D7" w14:textId="6EE3C72E" w:rsidR="002A52C8" w:rsidRPr="00420347" w:rsidRDefault="00420347" w:rsidP="00420347">
      <w:pPr>
        <w:pStyle w:val="BodyText"/>
        <w:spacing w:before="140"/>
        <w:ind w:left="360" w:right="360"/>
        <w:rPr>
          <w:rFonts w:ascii="Palatino Linotype" w:hAnsi="Palatino Linotype"/>
          <w:sz w:val="24"/>
          <w:szCs w:val="24"/>
        </w:rPr>
      </w:pPr>
      <w:r w:rsidRPr="00420347">
        <w:rPr>
          <w:rFonts w:ascii="Tw Cen MT" w:hAnsi="Tw Cen MT"/>
          <w:color w:val="231F20"/>
        </w:rPr>
        <w:br/>
      </w:r>
      <w:r w:rsidR="002A52C8" w:rsidRPr="00420347">
        <w:rPr>
          <w:rFonts w:ascii="Palatino Linotype" w:hAnsi="Palatino Linotype"/>
          <w:b/>
          <w:bCs/>
          <w:sz w:val="24"/>
          <w:szCs w:val="24"/>
        </w:rPr>
        <w:t>Step 2:</w:t>
      </w:r>
      <w:r w:rsidR="002A52C8" w:rsidRPr="00420347">
        <w:rPr>
          <w:rFonts w:ascii="Palatino Linotype" w:hAnsi="Palatino Linotype"/>
          <w:sz w:val="24"/>
          <w:szCs w:val="24"/>
        </w:rPr>
        <w:t xml:space="preserve"> </w:t>
      </w:r>
      <w:r w:rsidR="002A52C8" w:rsidRPr="00420347">
        <w:rPr>
          <w:rFonts w:ascii="Palatino Linotype" w:hAnsi="Palatino Linotype"/>
          <w:b/>
          <w:bCs/>
          <w:color w:val="AC145A"/>
          <w:sz w:val="24"/>
          <w:szCs w:val="24"/>
        </w:rPr>
        <w:t>Initial Review</w:t>
      </w:r>
    </w:p>
    <w:p w14:paraId="5B71772C" w14:textId="44625DFC" w:rsidR="002A52C8" w:rsidRPr="00420347" w:rsidRDefault="002A52C8" w:rsidP="00420347">
      <w:pPr>
        <w:pStyle w:val="BodyText"/>
        <w:spacing w:before="140"/>
        <w:ind w:left="360" w:right="360"/>
        <w:rPr>
          <w:rFonts w:ascii="Tw Cen MT" w:hAnsi="Tw Cen MT"/>
          <w:sz w:val="24"/>
          <w:szCs w:val="24"/>
        </w:rPr>
      </w:pPr>
      <w:r w:rsidRPr="00420347">
        <w:rPr>
          <w:rFonts w:ascii="Tw Cen MT" w:hAnsi="Tw Cen MT"/>
          <w:sz w:val="24"/>
          <w:szCs w:val="24"/>
        </w:rPr>
        <w:t>A certified Medallion Signature Guarantee specialist will review your request along with a copy of your documents. For your protection, a specialist handles all Medallion Signature Guarantee requests involving the transfer of securities from non-First Commonwealth Bank accounts. Most requests are completed quickly, but more complex documents may require review by another team member and could take additional time.</w:t>
      </w:r>
    </w:p>
    <w:p w14:paraId="2AF5B73D" w14:textId="7C51C632" w:rsidR="002A52C8" w:rsidRPr="00420347" w:rsidRDefault="00420347" w:rsidP="00420347">
      <w:pPr>
        <w:pStyle w:val="BodyText"/>
        <w:spacing w:before="140"/>
        <w:ind w:left="360" w:right="360"/>
        <w:rPr>
          <w:rFonts w:ascii="Palatino Linotype" w:hAnsi="Palatino Linotype"/>
          <w:color w:val="AC145A"/>
          <w:sz w:val="24"/>
          <w:szCs w:val="24"/>
        </w:rPr>
      </w:pPr>
      <w:r w:rsidRPr="00420347">
        <w:rPr>
          <w:rFonts w:ascii="Tw Cen MT" w:hAnsi="Tw Cen MT"/>
          <w:color w:val="231F20"/>
        </w:rPr>
        <w:br/>
      </w:r>
      <w:r w:rsidR="002A52C8" w:rsidRPr="00420347">
        <w:rPr>
          <w:rFonts w:ascii="Palatino Linotype" w:hAnsi="Palatino Linotype"/>
          <w:b/>
          <w:bCs/>
          <w:sz w:val="24"/>
          <w:szCs w:val="24"/>
        </w:rPr>
        <w:t>Step 3:</w:t>
      </w:r>
      <w:r w:rsidR="002A52C8" w:rsidRPr="00420347">
        <w:rPr>
          <w:rFonts w:ascii="Palatino Linotype" w:hAnsi="Palatino Linotype"/>
          <w:sz w:val="24"/>
          <w:szCs w:val="24"/>
        </w:rPr>
        <w:t xml:space="preserve"> </w:t>
      </w:r>
      <w:r w:rsidR="002A52C8" w:rsidRPr="00420347">
        <w:rPr>
          <w:rFonts w:ascii="Palatino Linotype" w:hAnsi="Palatino Linotype"/>
          <w:b/>
          <w:bCs/>
          <w:color w:val="AC145A"/>
          <w:sz w:val="24"/>
          <w:szCs w:val="24"/>
        </w:rPr>
        <w:t>Additional Documentation (if needed)</w:t>
      </w:r>
    </w:p>
    <w:p w14:paraId="61F98458" w14:textId="1B0479E1" w:rsidR="002A52C8" w:rsidRPr="00420347" w:rsidRDefault="002A52C8" w:rsidP="00420347">
      <w:pPr>
        <w:pStyle w:val="BodyText"/>
        <w:spacing w:before="140"/>
        <w:ind w:left="360" w:right="360"/>
        <w:rPr>
          <w:rFonts w:ascii="Tw Cen MT" w:hAnsi="Tw Cen MT"/>
          <w:sz w:val="24"/>
          <w:szCs w:val="24"/>
        </w:rPr>
      </w:pPr>
      <w:r w:rsidRPr="00420347">
        <w:rPr>
          <w:rFonts w:ascii="Tw Cen MT" w:hAnsi="Tw Cen MT"/>
          <w:sz w:val="24"/>
          <w:szCs w:val="24"/>
        </w:rPr>
        <w:t>The specialist will confirm if any additional documents are required. If so, you will need to schedule another appointment to have these documents certified.</w:t>
      </w:r>
    </w:p>
    <w:p w14:paraId="3C56FFE8" w14:textId="621FB671" w:rsidR="002A52C8" w:rsidRPr="00420347" w:rsidRDefault="00420347" w:rsidP="00420347">
      <w:pPr>
        <w:pStyle w:val="BodyText"/>
        <w:spacing w:before="140"/>
        <w:ind w:left="360" w:right="360"/>
        <w:rPr>
          <w:rFonts w:ascii="Palatino Linotype" w:hAnsi="Palatino Linotype"/>
          <w:sz w:val="24"/>
          <w:szCs w:val="24"/>
        </w:rPr>
      </w:pPr>
      <w:r w:rsidRPr="00420347">
        <w:rPr>
          <w:rFonts w:ascii="Tw Cen MT" w:hAnsi="Tw Cen MT"/>
          <w:color w:val="231F20"/>
        </w:rPr>
        <w:br/>
      </w:r>
      <w:r w:rsidR="002A52C8" w:rsidRPr="00420347">
        <w:rPr>
          <w:rFonts w:ascii="Palatino Linotype" w:hAnsi="Palatino Linotype"/>
          <w:b/>
          <w:bCs/>
          <w:sz w:val="24"/>
          <w:szCs w:val="24"/>
        </w:rPr>
        <w:t>Step 4:</w:t>
      </w:r>
      <w:r w:rsidR="002A52C8" w:rsidRPr="00420347">
        <w:rPr>
          <w:rFonts w:ascii="Palatino Linotype" w:hAnsi="Palatino Linotype"/>
          <w:sz w:val="24"/>
          <w:szCs w:val="24"/>
        </w:rPr>
        <w:t xml:space="preserve"> </w:t>
      </w:r>
      <w:r w:rsidR="002A52C8" w:rsidRPr="00420347">
        <w:rPr>
          <w:rFonts w:ascii="Palatino Linotype" w:hAnsi="Palatino Linotype"/>
          <w:b/>
          <w:bCs/>
          <w:color w:val="AC145A"/>
          <w:sz w:val="24"/>
          <w:szCs w:val="24"/>
        </w:rPr>
        <w:t>Certification</w:t>
      </w:r>
    </w:p>
    <w:p w14:paraId="282D7176" w14:textId="70A43C3F" w:rsidR="00D67EF5" w:rsidRPr="00420347" w:rsidRDefault="002A52C8" w:rsidP="00420347">
      <w:pPr>
        <w:pStyle w:val="BodyText"/>
        <w:spacing w:before="140"/>
        <w:ind w:left="360" w:right="360"/>
        <w:rPr>
          <w:rFonts w:ascii="Tw Cen MT" w:hAnsi="Tw Cen MT"/>
          <w:sz w:val="24"/>
          <w:szCs w:val="24"/>
        </w:rPr>
      </w:pPr>
      <w:r w:rsidRPr="00420347">
        <w:rPr>
          <w:rFonts w:ascii="Tw Cen MT" w:hAnsi="Tw Cen MT"/>
          <w:sz w:val="24"/>
          <w:szCs w:val="24"/>
        </w:rPr>
        <w:t>Once all documents are reviewed and approved, the specialist will apply the Medallion Signature Guarantee stamp. Your certified document(s) will be provided to you on the same day you sign them, whenever possible.</w:t>
      </w:r>
    </w:p>
    <w:p w14:paraId="63CF3AD4" w14:textId="77777777" w:rsidR="00D67EF5" w:rsidRPr="00695EB5" w:rsidRDefault="00D67EF5">
      <w:pPr>
        <w:pStyle w:val="BodyText"/>
      </w:pPr>
    </w:p>
    <w:p w14:paraId="05326771" w14:textId="77777777" w:rsidR="00D67EF5" w:rsidRPr="00695EB5" w:rsidRDefault="00D67EF5">
      <w:pPr>
        <w:rPr>
          <w:sz w:val="20"/>
        </w:rPr>
        <w:sectPr w:rsidR="00D67EF5" w:rsidRPr="00695EB5" w:rsidSect="00420347">
          <w:footerReference w:type="default" r:id="rId9"/>
          <w:type w:val="continuous"/>
          <w:pgSz w:w="12240" w:h="15840"/>
          <w:pgMar w:top="720" w:right="720" w:bottom="720" w:left="720" w:header="0" w:footer="288" w:gutter="0"/>
          <w:pgNumType w:start="1"/>
          <w:cols w:space="720"/>
          <w:docGrid w:linePitch="299"/>
        </w:sectPr>
      </w:pPr>
    </w:p>
    <w:p w14:paraId="7E9A4532" w14:textId="5C715DC3" w:rsidR="00D67EF5" w:rsidRPr="00420347" w:rsidRDefault="0074723D" w:rsidP="00420347">
      <w:pPr>
        <w:pStyle w:val="Heading1"/>
        <w:spacing w:before="83"/>
        <w:ind w:left="360" w:right="360"/>
        <w:rPr>
          <w:rFonts w:ascii="Palatino Linotype" w:hAnsi="Palatino Linotype"/>
          <w:b/>
          <w:bCs/>
          <w:color w:val="AC145A"/>
          <w:sz w:val="36"/>
          <w:szCs w:val="36"/>
        </w:rPr>
      </w:pPr>
      <w:r w:rsidRPr="00420347">
        <w:rPr>
          <w:rFonts w:ascii="Palatino Linotype" w:hAnsi="Palatino Linotype"/>
          <w:b/>
          <w:bCs/>
          <w:color w:val="AC145A"/>
          <w:sz w:val="36"/>
          <w:szCs w:val="36"/>
        </w:rPr>
        <w:lastRenderedPageBreak/>
        <w:t>Medallion Signature Guarantee: Document(s) Checklist</w:t>
      </w:r>
    </w:p>
    <w:p w14:paraId="679AB5DA" w14:textId="24C0427D" w:rsidR="0074723D" w:rsidRDefault="00FB07C9">
      <w:pPr>
        <w:spacing w:before="54" w:line="206" w:lineRule="auto"/>
        <w:ind w:left="720" w:right="1601"/>
        <w:rPr>
          <w:sz w:val="18"/>
        </w:rPr>
      </w:pPr>
      <w:r>
        <w:rPr>
          <w:noProof/>
        </w:rPr>
        <mc:AlternateContent>
          <mc:Choice Requires="wps">
            <w:drawing>
              <wp:anchor distT="0" distB="0" distL="114300" distR="114300" simplePos="0" relativeHeight="251721216" behindDoc="0" locked="0" layoutInCell="1" allowOverlap="1" wp14:anchorId="1B59C4B5" wp14:editId="420EA6E6">
                <wp:simplePos x="0" y="0"/>
                <wp:positionH relativeFrom="column">
                  <wp:posOffset>1905</wp:posOffset>
                </wp:positionH>
                <wp:positionV relativeFrom="paragraph">
                  <wp:posOffset>116658</wp:posOffset>
                </wp:positionV>
                <wp:extent cx="6859619" cy="464820"/>
                <wp:effectExtent l="0" t="0" r="0" b="0"/>
                <wp:wrapNone/>
                <wp:docPr id="307226443" name="Rectangle 4"/>
                <wp:cNvGraphicFramePr/>
                <a:graphic xmlns:a="http://schemas.openxmlformats.org/drawingml/2006/main">
                  <a:graphicData uri="http://schemas.microsoft.com/office/word/2010/wordprocessingShape">
                    <wps:wsp>
                      <wps:cNvSpPr/>
                      <wps:spPr>
                        <a:xfrm>
                          <a:off x="0" y="0"/>
                          <a:ext cx="6859619" cy="464820"/>
                        </a:xfrm>
                        <a:prstGeom prst="rect">
                          <a:avLst/>
                        </a:prstGeom>
                        <a:solidFill>
                          <a:srgbClr val="AC145A"/>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926829" w14:textId="77777777" w:rsidR="008D1DA4" w:rsidRPr="008D1DA4" w:rsidRDefault="008D1DA4" w:rsidP="008D1DA4">
                            <w:pPr>
                              <w:shd w:val="clear" w:color="auto" w:fill="AC145A"/>
                              <w:spacing w:before="72"/>
                              <w:ind w:right="77"/>
                              <w:jc w:val="center"/>
                              <w:rPr>
                                <w:rFonts w:ascii="Palatino Linotype" w:hAnsi="Palatino Linotype"/>
                                <w:b/>
                                <w:color w:val="FFFFFF" w:themeColor="background1"/>
                                <w:sz w:val="28"/>
                                <w:szCs w:val="28"/>
                              </w:rPr>
                            </w:pPr>
                            <w:r w:rsidRPr="008D1DA4">
                              <w:rPr>
                                <w:rFonts w:ascii="Palatino Linotype" w:hAnsi="Palatino Linotype"/>
                                <w:b/>
                                <w:color w:val="FFFFFF" w:themeColor="background1"/>
                                <w:w w:val="110"/>
                                <w:sz w:val="28"/>
                                <w:szCs w:val="28"/>
                              </w:rPr>
                              <w:t xml:space="preserve">Required </w:t>
                            </w:r>
                            <w:r w:rsidRPr="008D1DA4">
                              <w:rPr>
                                <w:rFonts w:ascii="Palatino Linotype" w:hAnsi="Palatino Linotype"/>
                                <w:b/>
                                <w:color w:val="FFFFFF" w:themeColor="background1"/>
                                <w:spacing w:val="-2"/>
                                <w:w w:val="110"/>
                                <w:sz w:val="28"/>
                                <w:szCs w:val="28"/>
                              </w:rPr>
                              <w:t>Documents</w:t>
                            </w:r>
                          </w:p>
                          <w:p w14:paraId="32837B4C" w14:textId="77777777" w:rsidR="008D1DA4" w:rsidRDefault="008D1DA4" w:rsidP="008D1DA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59C4B5" id="Rectangle 4" o:spid="_x0000_s1027" style="position:absolute;left:0;text-align:left;margin-left:.15pt;margin-top:9.2pt;width:540.15pt;height:36.6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" fillcolor="#ac145a" stroked="f" strokeweight="2pt">
                <v:textbox>
                  <w:txbxContent>
                    <w:p w14:paraId="08926829" w14:textId="77777777" w:rsidR="008D1DA4" w:rsidRPr="008D1DA4" w:rsidRDefault="008D1DA4" w:rsidP="008D1DA4">
                      <w:pPr>
                        <w:shd w:val="clear" w:color="auto" w:fill="AC145A"/>
                        <w:spacing w:before="72"/>
                        <w:ind w:right="77"/>
                        <w:jc w:val="center"/>
                        <w:rPr>
                          <w:rFonts w:ascii="Palatino Linotype" w:hAnsi="Palatino Linotype"/>
                          <w:b/>
                          <w:color w:val="FFFFFF" w:themeColor="background1"/>
                          <w:sz w:val="28"/>
                          <w:szCs w:val="28"/>
                        </w:rPr>
                      </w:pPr>
                      <w:r w:rsidRPr="008D1DA4">
                        <w:rPr>
                          <w:rFonts w:ascii="Palatino Linotype" w:hAnsi="Palatino Linotype"/>
                          <w:b/>
                          <w:color w:val="FFFFFF" w:themeColor="background1"/>
                          <w:w w:val="110"/>
                          <w:sz w:val="28"/>
                          <w:szCs w:val="28"/>
                        </w:rPr>
                        <w:t xml:space="preserve">Required </w:t>
                      </w:r>
                      <w:r w:rsidRPr="008D1DA4">
                        <w:rPr>
                          <w:rFonts w:ascii="Palatino Linotype" w:hAnsi="Palatino Linotype"/>
                          <w:b/>
                          <w:color w:val="FFFFFF" w:themeColor="background1"/>
                          <w:spacing w:val="-2"/>
                          <w:w w:val="110"/>
                          <w:sz w:val="28"/>
                          <w:szCs w:val="28"/>
                        </w:rPr>
                        <w:t>Documents</w:t>
                      </w:r>
                    </w:p>
                    <w:p w14:paraId="32837B4C" w14:textId="77777777" w:rsidR="008D1DA4" w:rsidRDefault="008D1DA4" w:rsidP="008D1DA4">
                      <w:pPr>
                        <w:jc w:val="center"/>
                      </w:pPr>
                    </w:p>
                  </w:txbxContent>
                </v:textbox>
              </v:rect>
            </w:pict>
          </mc:Fallback>
        </mc:AlternateContent>
      </w:r>
    </w:p>
    <w:tbl>
      <w:tblPr>
        <w:tblpPr w:leftFromText="180" w:rightFromText="180" w:vertAnchor="page" w:horzAnchor="margin" w:tblpY="3307"/>
        <w:tblW w:w="1080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29" w:type="dxa"/>
          <w:bottom w:w="29" w:type="dxa"/>
          <w:right w:w="0" w:type="dxa"/>
        </w:tblCellMar>
        <w:tblLook w:val="01E0" w:firstRow="1" w:lastRow="1" w:firstColumn="1" w:lastColumn="1" w:noHBand="0" w:noVBand="0"/>
      </w:tblPr>
      <w:tblGrid>
        <w:gridCol w:w="4140"/>
        <w:gridCol w:w="2880"/>
        <w:gridCol w:w="3780"/>
      </w:tblGrid>
      <w:tr w:rsidR="008D1DA4" w14:paraId="1CF6D02A" w14:textId="77777777" w:rsidTr="00BD08CA">
        <w:trPr>
          <w:trHeight w:val="720"/>
        </w:trPr>
        <w:tc>
          <w:tcPr>
            <w:tcW w:w="4140" w:type="dxa"/>
            <w:tcBorders>
              <w:top w:val="nil"/>
              <w:left w:val="nil"/>
              <w:bottom w:val="nil"/>
            </w:tcBorders>
            <w:shd w:val="clear" w:color="auto" w:fill="D1D3D4"/>
            <w:vAlign w:val="center"/>
          </w:tcPr>
          <w:p w14:paraId="27FC0ECB" w14:textId="77777777" w:rsidR="008D1DA4" w:rsidRPr="00440437" w:rsidRDefault="008D1DA4" w:rsidP="00FB07C9">
            <w:pPr>
              <w:pStyle w:val="TableParagraph"/>
              <w:spacing w:line="180" w:lineRule="exact"/>
              <w:jc w:val="center"/>
              <w:rPr>
                <w:rFonts w:ascii="Palatino Linotype" w:hAnsi="Palatino Linotype"/>
                <w:b/>
                <w:sz w:val="16"/>
                <w:szCs w:val="16"/>
              </w:rPr>
            </w:pPr>
            <w:r w:rsidRPr="00440437">
              <w:rPr>
                <w:rFonts w:ascii="Palatino Linotype" w:hAnsi="Palatino Linotype"/>
                <w:b/>
                <w:color w:val="231F20"/>
                <w:w w:val="110"/>
                <w:sz w:val="16"/>
                <w:szCs w:val="16"/>
              </w:rPr>
              <w:t>Eligible</w:t>
            </w:r>
            <w:r w:rsidRPr="00440437">
              <w:rPr>
                <w:rFonts w:ascii="Palatino Linotype" w:hAnsi="Palatino Linotype"/>
                <w:b/>
                <w:color w:val="231F20"/>
                <w:spacing w:val="5"/>
                <w:w w:val="110"/>
                <w:sz w:val="16"/>
                <w:szCs w:val="16"/>
              </w:rPr>
              <w:t xml:space="preserve"> </w:t>
            </w:r>
            <w:r w:rsidRPr="00440437">
              <w:rPr>
                <w:rFonts w:ascii="Palatino Linotype" w:hAnsi="Palatino Linotype"/>
                <w:b/>
                <w:color w:val="231F20"/>
                <w:w w:val="110"/>
                <w:sz w:val="16"/>
                <w:szCs w:val="16"/>
              </w:rPr>
              <w:t>Medallion</w:t>
            </w:r>
            <w:r w:rsidRPr="00440437">
              <w:rPr>
                <w:rFonts w:ascii="Palatino Linotype" w:hAnsi="Palatino Linotype"/>
                <w:b/>
                <w:color w:val="231F20"/>
                <w:spacing w:val="6"/>
                <w:w w:val="110"/>
                <w:sz w:val="16"/>
                <w:szCs w:val="16"/>
              </w:rPr>
              <w:t xml:space="preserve"> </w:t>
            </w:r>
            <w:r w:rsidRPr="00440437">
              <w:rPr>
                <w:rFonts w:ascii="Palatino Linotype" w:hAnsi="Palatino Linotype"/>
                <w:b/>
                <w:color w:val="231F20"/>
                <w:w w:val="110"/>
                <w:sz w:val="16"/>
                <w:szCs w:val="16"/>
              </w:rPr>
              <w:t>Request</w:t>
            </w:r>
            <w:r w:rsidRPr="00440437">
              <w:rPr>
                <w:rFonts w:ascii="Palatino Linotype" w:hAnsi="Palatino Linotype"/>
                <w:b/>
                <w:color w:val="231F20"/>
                <w:spacing w:val="5"/>
                <w:w w:val="110"/>
                <w:sz w:val="16"/>
                <w:szCs w:val="16"/>
              </w:rPr>
              <w:t xml:space="preserve"> </w:t>
            </w:r>
            <w:r w:rsidRPr="00440437">
              <w:rPr>
                <w:rFonts w:ascii="Palatino Linotype" w:hAnsi="Palatino Linotype"/>
                <w:b/>
                <w:color w:val="231F20"/>
                <w:spacing w:val="-2"/>
                <w:w w:val="110"/>
                <w:sz w:val="16"/>
                <w:szCs w:val="16"/>
              </w:rPr>
              <w:t>Types</w:t>
            </w:r>
          </w:p>
        </w:tc>
        <w:tc>
          <w:tcPr>
            <w:tcW w:w="2880" w:type="dxa"/>
            <w:tcBorders>
              <w:top w:val="nil"/>
              <w:bottom w:val="nil"/>
            </w:tcBorders>
            <w:shd w:val="clear" w:color="auto" w:fill="D1D3D4"/>
            <w:vAlign w:val="center"/>
          </w:tcPr>
          <w:p w14:paraId="514572F6" w14:textId="5EFFCD7D" w:rsidR="008D1DA4" w:rsidRPr="00440437" w:rsidRDefault="008D1DA4" w:rsidP="00FB07C9">
            <w:pPr>
              <w:pStyle w:val="TableParagraph"/>
              <w:spacing w:line="180" w:lineRule="exact"/>
              <w:ind w:right="123"/>
              <w:jc w:val="center"/>
              <w:rPr>
                <w:rFonts w:ascii="Palatino Linotype" w:hAnsi="Palatino Linotype"/>
                <w:b/>
                <w:sz w:val="16"/>
                <w:szCs w:val="16"/>
              </w:rPr>
            </w:pPr>
            <w:r w:rsidRPr="00440437">
              <w:rPr>
                <w:rFonts w:ascii="Palatino Linotype" w:hAnsi="Palatino Linotype"/>
                <w:b/>
                <w:color w:val="231F20"/>
                <w:w w:val="110"/>
                <w:sz w:val="16"/>
                <w:szCs w:val="16"/>
              </w:rPr>
              <w:t>The most recent statement of</w:t>
            </w:r>
            <w:r w:rsidR="00440437" w:rsidRPr="00440437">
              <w:rPr>
                <w:rFonts w:ascii="Palatino Linotype" w:hAnsi="Palatino Linotype"/>
                <w:b/>
                <w:color w:val="231F20"/>
                <w:w w:val="110"/>
                <w:sz w:val="16"/>
                <w:szCs w:val="16"/>
              </w:rPr>
              <w:t xml:space="preserve"> </w:t>
            </w:r>
            <w:r w:rsidRPr="00440437">
              <w:rPr>
                <w:rFonts w:ascii="Palatino Linotype" w:hAnsi="Palatino Linotype"/>
                <w:b/>
                <w:color w:val="231F20"/>
                <w:w w:val="110"/>
                <w:sz w:val="16"/>
                <w:szCs w:val="16"/>
              </w:rPr>
              <w:t>the account</w:t>
            </w:r>
            <w:r w:rsidR="00BD08CA">
              <w:rPr>
                <w:rFonts w:ascii="Palatino Linotype" w:hAnsi="Palatino Linotype"/>
                <w:b/>
                <w:color w:val="231F20"/>
                <w:w w:val="110"/>
                <w:sz w:val="16"/>
                <w:szCs w:val="16"/>
              </w:rPr>
              <w:t xml:space="preserve"> </w:t>
            </w:r>
            <w:r w:rsidRPr="00440437">
              <w:rPr>
                <w:rFonts w:ascii="Palatino Linotype" w:hAnsi="Palatino Linotype"/>
                <w:b/>
                <w:color w:val="231F20"/>
                <w:w w:val="110"/>
                <w:sz w:val="16"/>
                <w:szCs w:val="16"/>
                <w:u w:val="single" w:color="231F20"/>
              </w:rPr>
              <w:t>holding</w:t>
            </w:r>
            <w:r w:rsidRPr="00440437">
              <w:rPr>
                <w:rFonts w:ascii="Palatino Linotype" w:hAnsi="Palatino Linotype"/>
                <w:b/>
                <w:color w:val="231F20"/>
                <w:w w:val="110"/>
                <w:sz w:val="16"/>
                <w:szCs w:val="16"/>
              </w:rPr>
              <w:t xml:space="preserve"> the securities</w:t>
            </w:r>
          </w:p>
        </w:tc>
        <w:tc>
          <w:tcPr>
            <w:tcW w:w="3780" w:type="dxa"/>
            <w:tcBorders>
              <w:top w:val="nil"/>
              <w:bottom w:val="nil"/>
              <w:right w:val="nil"/>
            </w:tcBorders>
            <w:shd w:val="clear" w:color="auto" w:fill="D1D3D4"/>
            <w:vAlign w:val="center"/>
          </w:tcPr>
          <w:p w14:paraId="246DA244" w14:textId="77777777" w:rsidR="008D1DA4" w:rsidRPr="00440437" w:rsidRDefault="008D1DA4" w:rsidP="00FB07C9">
            <w:pPr>
              <w:pStyle w:val="TableParagraph"/>
              <w:spacing w:line="180" w:lineRule="exact"/>
              <w:jc w:val="center"/>
              <w:rPr>
                <w:rFonts w:ascii="Palatino Linotype" w:hAnsi="Palatino Linotype"/>
                <w:b/>
                <w:sz w:val="16"/>
                <w:szCs w:val="16"/>
              </w:rPr>
            </w:pPr>
            <w:r w:rsidRPr="00440437">
              <w:rPr>
                <w:rFonts w:ascii="Palatino Linotype" w:hAnsi="Palatino Linotype"/>
                <w:b/>
                <w:color w:val="231F20"/>
                <w:w w:val="110"/>
                <w:sz w:val="16"/>
                <w:szCs w:val="16"/>
              </w:rPr>
              <w:t>Additional</w:t>
            </w:r>
            <w:r w:rsidRPr="00440437">
              <w:rPr>
                <w:rFonts w:ascii="Palatino Linotype" w:hAnsi="Palatino Linotype"/>
                <w:b/>
                <w:color w:val="231F20"/>
                <w:spacing w:val="4"/>
                <w:w w:val="110"/>
                <w:sz w:val="16"/>
                <w:szCs w:val="16"/>
              </w:rPr>
              <w:t xml:space="preserve"> </w:t>
            </w:r>
            <w:r w:rsidRPr="00440437">
              <w:rPr>
                <w:rFonts w:ascii="Palatino Linotype" w:hAnsi="Palatino Linotype"/>
                <w:b/>
                <w:color w:val="231F20"/>
                <w:w w:val="110"/>
                <w:sz w:val="16"/>
                <w:szCs w:val="16"/>
              </w:rPr>
              <w:t>Required</w:t>
            </w:r>
            <w:r w:rsidRPr="00440437">
              <w:rPr>
                <w:rFonts w:ascii="Palatino Linotype" w:hAnsi="Palatino Linotype"/>
                <w:b/>
                <w:color w:val="231F20"/>
                <w:spacing w:val="4"/>
                <w:w w:val="110"/>
                <w:sz w:val="16"/>
                <w:szCs w:val="16"/>
              </w:rPr>
              <w:t xml:space="preserve"> </w:t>
            </w:r>
            <w:r w:rsidRPr="00440437">
              <w:rPr>
                <w:rFonts w:ascii="Palatino Linotype" w:hAnsi="Palatino Linotype"/>
                <w:b/>
                <w:color w:val="231F20"/>
                <w:spacing w:val="-2"/>
                <w:w w:val="110"/>
                <w:sz w:val="16"/>
                <w:szCs w:val="16"/>
              </w:rPr>
              <w:t>Documents</w:t>
            </w:r>
          </w:p>
        </w:tc>
      </w:tr>
      <w:tr w:rsidR="008D1DA4" w:rsidRPr="00BD08CA" w14:paraId="53CB1FF5" w14:textId="77777777" w:rsidTr="00BD08CA">
        <w:trPr>
          <w:trHeight w:val="955"/>
        </w:trPr>
        <w:tc>
          <w:tcPr>
            <w:tcW w:w="4140" w:type="dxa"/>
            <w:tcBorders>
              <w:top w:val="nil"/>
              <w:left w:val="nil"/>
              <w:bottom w:val="single" w:sz="4" w:space="0" w:color="C7C8CA"/>
              <w:right w:val="single" w:sz="4" w:space="0" w:color="C7C8CA"/>
            </w:tcBorders>
            <w:shd w:val="clear" w:color="auto" w:fill="F1F2F2"/>
            <w:vAlign w:val="center"/>
          </w:tcPr>
          <w:p w14:paraId="439C9D58" w14:textId="4FD550C3" w:rsidR="008D1DA4" w:rsidRPr="00BD08CA" w:rsidRDefault="008D1DA4" w:rsidP="00FB07C9">
            <w:pPr>
              <w:pStyle w:val="TableParagraph"/>
              <w:spacing w:before="151" w:line="180" w:lineRule="exact"/>
              <w:ind w:left="95"/>
              <w:rPr>
                <w:rFonts w:ascii="Tw Cen MT" w:hAnsi="Tw Cen MT"/>
                <w:sz w:val="15"/>
                <w:szCs w:val="15"/>
              </w:rPr>
            </w:pPr>
            <w:r w:rsidRPr="00BD08CA">
              <w:rPr>
                <w:rFonts w:ascii="Tw Cen MT" w:hAnsi="Tw Cen MT"/>
                <w:color w:val="231F20"/>
                <w:sz w:val="15"/>
                <w:szCs w:val="15"/>
              </w:rPr>
              <w:t xml:space="preserve">Transfers of securities held in accounts outside of </w:t>
            </w:r>
            <w:r w:rsidR="00FB07C9" w:rsidRPr="00BD08CA">
              <w:rPr>
                <w:rFonts w:ascii="Tw Cen MT" w:hAnsi="Tw Cen MT"/>
                <w:color w:val="231F20"/>
                <w:sz w:val="15"/>
                <w:szCs w:val="15"/>
              </w:rPr>
              <w:br/>
            </w:r>
            <w:r w:rsidRPr="00BD08CA">
              <w:rPr>
                <w:rFonts w:ascii="Tw Cen MT" w:hAnsi="Tw Cen MT"/>
                <w:color w:val="231F20"/>
                <w:sz w:val="15"/>
                <w:szCs w:val="15"/>
              </w:rPr>
              <w:t>First Commonwealth Bank with no changes to title or ownership</w:t>
            </w:r>
          </w:p>
          <w:p w14:paraId="6A4D1ABF" w14:textId="107AC995" w:rsidR="008D1DA4" w:rsidRPr="00BD08CA" w:rsidRDefault="008D1DA4" w:rsidP="00FB07C9">
            <w:pPr>
              <w:pStyle w:val="TableParagraph"/>
              <w:spacing w:before="44" w:line="180" w:lineRule="exact"/>
              <w:ind w:left="95" w:right="1087"/>
              <w:rPr>
                <w:rFonts w:ascii="Tw Cen MT" w:hAnsi="Tw Cen MT"/>
                <w:sz w:val="15"/>
                <w:szCs w:val="15"/>
              </w:rPr>
            </w:pPr>
            <w:r w:rsidRPr="00BD08CA">
              <w:rPr>
                <w:rFonts w:ascii="Tw Cen MT" w:hAnsi="Tw Cen MT"/>
                <w:color w:val="231F20"/>
                <w:sz w:val="15"/>
                <w:szCs w:val="15"/>
              </w:rPr>
              <w:t>Example: Transferring stocks held at E*TRADE</w:t>
            </w:r>
            <w:r w:rsidR="00BD08CA" w:rsidRPr="00BD08CA">
              <w:rPr>
                <w:rFonts w:ascii="Tw Cen MT" w:hAnsi="Tw Cen MT"/>
                <w:color w:val="231F20"/>
                <w:sz w:val="15"/>
                <w:szCs w:val="15"/>
              </w:rPr>
              <w:t xml:space="preserve"> t</w:t>
            </w:r>
            <w:r w:rsidRPr="00BD08CA">
              <w:rPr>
                <w:rFonts w:ascii="Tw Cen MT" w:hAnsi="Tw Cen MT"/>
                <w:color w:val="231F20"/>
                <w:sz w:val="15"/>
                <w:szCs w:val="15"/>
              </w:rPr>
              <w:t>o</w:t>
            </w:r>
            <w:r w:rsidR="00FB07C9" w:rsidRPr="00BD08CA">
              <w:rPr>
                <w:rFonts w:ascii="Tw Cen MT" w:hAnsi="Tw Cen MT"/>
                <w:color w:val="231F20"/>
                <w:sz w:val="15"/>
                <w:szCs w:val="15"/>
              </w:rPr>
              <w:t xml:space="preserve"> </w:t>
            </w:r>
            <w:r w:rsidRPr="00BD08CA">
              <w:rPr>
                <w:rFonts w:ascii="Tw Cen MT" w:hAnsi="Tw Cen MT"/>
                <w:color w:val="231F20"/>
                <w:sz w:val="15"/>
                <w:szCs w:val="15"/>
              </w:rPr>
              <w:t>Fidelity</w:t>
            </w:r>
          </w:p>
        </w:tc>
        <w:tc>
          <w:tcPr>
            <w:tcW w:w="2880" w:type="dxa"/>
            <w:tcBorders>
              <w:top w:val="nil"/>
              <w:left w:val="single" w:sz="4" w:space="0" w:color="C7C8CA"/>
              <w:bottom w:val="single" w:sz="4" w:space="0" w:color="C7C8CA"/>
              <w:right w:val="single" w:sz="4" w:space="0" w:color="C7C8CA"/>
            </w:tcBorders>
            <w:vAlign w:val="center"/>
          </w:tcPr>
          <w:p w14:paraId="6FD3FCCF" w14:textId="47ADC225" w:rsidR="008D1DA4" w:rsidRPr="00E1180D" w:rsidRDefault="008D1DA4" w:rsidP="00E1180D">
            <w:pPr>
              <w:pStyle w:val="TableParagraph"/>
              <w:numPr>
                <w:ilvl w:val="0"/>
                <w:numId w:val="14"/>
              </w:numPr>
              <w:ind w:right="126"/>
              <w:rPr>
                <w:rFonts w:ascii="Tw Cen MT" w:hAnsi="Tw Cen MT"/>
                <w:sz w:val="24"/>
                <w:szCs w:val="24"/>
              </w:rPr>
            </w:pPr>
          </w:p>
        </w:tc>
        <w:tc>
          <w:tcPr>
            <w:tcW w:w="3780" w:type="dxa"/>
            <w:tcBorders>
              <w:top w:val="nil"/>
              <w:left w:val="single" w:sz="4" w:space="0" w:color="C7C8CA"/>
              <w:bottom w:val="single" w:sz="4" w:space="0" w:color="C7C8CA"/>
              <w:right w:val="single" w:sz="4" w:space="0" w:color="C7C8CA"/>
            </w:tcBorders>
            <w:vAlign w:val="center"/>
          </w:tcPr>
          <w:p w14:paraId="32968723" w14:textId="77777777" w:rsidR="008D1DA4" w:rsidRPr="00BD08CA" w:rsidRDefault="008D1DA4" w:rsidP="00FB07C9">
            <w:pPr>
              <w:pStyle w:val="TableParagraph"/>
              <w:rPr>
                <w:rFonts w:ascii="Tw Cen MT" w:hAnsi="Tw Cen MT"/>
                <w:sz w:val="15"/>
                <w:szCs w:val="15"/>
              </w:rPr>
            </w:pPr>
          </w:p>
        </w:tc>
      </w:tr>
      <w:tr w:rsidR="008D1DA4" w:rsidRPr="00BD08CA" w14:paraId="0F1215EB" w14:textId="77777777" w:rsidTr="00BD08CA">
        <w:trPr>
          <w:trHeight w:val="247"/>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3295D677" w14:textId="162536AA" w:rsidR="008D1DA4" w:rsidRPr="00BD08CA" w:rsidRDefault="008D1DA4" w:rsidP="00FB07C9">
            <w:pPr>
              <w:pStyle w:val="TableParagraph"/>
              <w:spacing w:before="63" w:line="180" w:lineRule="exact"/>
              <w:ind w:left="94" w:right="1114"/>
              <w:rPr>
                <w:rFonts w:ascii="Tw Cen MT" w:hAnsi="Tw Cen MT"/>
                <w:sz w:val="15"/>
                <w:szCs w:val="15"/>
              </w:rPr>
            </w:pPr>
            <w:r w:rsidRPr="00BD08CA">
              <w:rPr>
                <w:rFonts w:ascii="Tw Cen MT" w:hAnsi="Tw Cen MT"/>
                <w:color w:val="231F20"/>
                <w:sz w:val="15"/>
                <w:szCs w:val="15"/>
              </w:rPr>
              <w:t>Rollover of a 401(k) or 403(b) Retirement Plan</w:t>
            </w:r>
            <w:r w:rsidR="00FB07C9" w:rsidRPr="00BD08CA">
              <w:rPr>
                <w:rFonts w:ascii="Tw Cen MT" w:hAnsi="Tw Cen MT"/>
                <w:color w:val="231F20"/>
                <w:sz w:val="15"/>
                <w:szCs w:val="15"/>
              </w:rPr>
              <w:t xml:space="preserve"> </w:t>
            </w:r>
            <w:r w:rsidRPr="00BD08CA">
              <w:rPr>
                <w:rFonts w:ascii="Tw Cen MT" w:hAnsi="Tw Cen MT"/>
                <w:color w:val="231F20"/>
                <w:sz w:val="15"/>
                <w:szCs w:val="15"/>
              </w:rPr>
              <w:t>held outside of First Commonwealth Bank.</w:t>
            </w:r>
          </w:p>
        </w:tc>
        <w:tc>
          <w:tcPr>
            <w:tcW w:w="2880" w:type="dxa"/>
            <w:tcBorders>
              <w:top w:val="single" w:sz="4" w:space="0" w:color="C7C8CA"/>
              <w:left w:val="single" w:sz="4" w:space="0" w:color="C7C8CA"/>
              <w:bottom w:val="single" w:sz="4" w:space="0" w:color="C7C8CA"/>
              <w:right w:val="single" w:sz="4" w:space="0" w:color="C7C8CA"/>
            </w:tcBorders>
            <w:vAlign w:val="center"/>
          </w:tcPr>
          <w:p w14:paraId="3951729D" w14:textId="2C7E4C51" w:rsidR="008D1DA4" w:rsidRPr="00E1180D" w:rsidRDefault="008D1DA4" w:rsidP="00E1180D">
            <w:pPr>
              <w:pStyle w:val="TableParagraph"/>
              <w:numPr>
                <w:ilvl w:val="0"/>
                <w:numId w:val="14"/>
              </w:numPr>
              <w:spacing w:before="119"/>
              <w:ind w:right="126"/>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04A6D3A5" w14:textId="77777777" w:rsidR="008D1DA4" w:rsidRPr="00BD08CA" w:rsidRDefault="008D1DA4" w:rsidP="00FB07C9">
            <w:pPr>
              <w:pStyle w:val="TableParagraph"/>
              <w:rPr>
                <w:rFonts w:ascii="Tw Cen MT" w:hAnsi="Tw Cen MT"/>
                <w:sz w:val="15"/>
                <w:szCs w:val="15"/>
              </w:rPr>
            </w:pPr>
          </w:p>
        </w:tc>
      </w:tr>
      <w:tr w:rsidR="008D1DA4" w:rsidRPr="00BD08CA" w14:paraId="5263F9C8" w14:textId="77777777" w:rsidTr="00BD08CA">
        <w:trPr>
          <w:trHeight w:val="452"/>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43DF9BF5" w14:textId="77777777" w:rsidR="008D1DA4" w:rsidRPr="00BD08CA" w:rsidRDefault="008D1DA4" w:rsidP="00FB07C9">
            <w:pPr>
              <w:pStyle w:val="TableParagraph"/>
              <w:spacing w:before="61" w:line="180" w:lineRule="exact"/>
              <w:ind w:left="94"/>
              <w:rPr>
                <w:rFonts w:ascii="Tw Cen MT" w:hAnsi="Tw Cen MT"/>
                <w:sz w:val="15"/>
                <w:szCs w:val="15"/>
              </w:rPr>
            </w:pPr>
            <w:r w:rsidRPr="00BD08CA">
              <w:rPr>
                <w:rFonts w:ascii="Tw Cen MT" w:hAnsi="Tw Cen MT"/>
                <w:color w:val="231F20"/>
                <w:sz w:val="15"/>
                <w:szCs w:val="15"/>
              </w:rPr>
              <w:t>Withdrawal or Distribution from an account outside of First Commonwealth Bank.</w:t>
            </w:r>
          </w:p>
          <w:p w14:paraId="746ED9B2" w14:textId="77777777" w:rsidR="008D1DA4" w:rsidRPr="00BD08CA" w:rsidRDefault="008D1DA4" w:rsidP="00FB07C9">
            <w:pPr>
              <w:pStyle w:val="TableParagraph"/>
              <w:spacing w:before="45" w:line="180" w:lineRule="exact"/>
              <w:ind w:left="94"/>
              <w:rPr>
                <w:rFonts w:ascii="Tw Cen MT" w:hAnsi="Tw Cen MT"/>
                <w:sz w:val="15"/>
                <w:szCs w:val="15"/>
              </w:rPr>
            </w:pPr>
            <w:r w:rsidRPr="00BD08CA">
              <w:rPr>
                <w:rFonts w:ascii="Tw Cen MT" w:hAnsi="Tw Cen MT"/>
                <w:color w:val="231F20"/>
                <w:sz w:val="15"/>
                <w:szCs w:val="15"/>
              </w:rPr>
              <w:t>Example: Client requesting a withdrawal check from their retirement plan.</w:t>
            </w:r>
          </w:p>
        </w:tc>
        <w:tc>
          <w:tcPr>
            <w:tcW w:w="2880" w:type="dxa"/>
            <w:tcBorders>
              <w:top w:val="single" w:sz="4" w:space="0" w:color="C7C8CA"/>
              <w:left w:val="single" w:sz="4" w:space="0" w:color="C7C8CA"/>
              <w:bottom w:val="single" w:sz="4" w:space="0" w:color="C7C8CA"/>
              <w:right w:val="single" w:sz="4" w:space="0" w:color="C7C8CA"/>
            </w:tcBorders>
            <w:vAlign w:val="center"/>
          </w:tcPr>
          <w:p w14:paraId="03BEDA70" w14:textId="751006CE" w:rsidR="008D1DA4" w:rsidRPr="00E1180D" w:rsidRDefault="008D1DA4" w:rsidP="00E1180D">
            <w:pPr>
              <w:pStyle w:val="TableParagraph"/>
              <w:numPr>
                <w:ilvl w:val="0"/>
                <w:numId w:val="14"/>
              </w:numPr>
              <w:ind w:right="126"/>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4BCEAA31" w14:textId="77777777" w:rsidR="008D1DA4" w:rsidRPr="00BD08CA" w:rsidRDefault="008D1DA4" w:rsidP="00FB07C9">
            <w:pPr>
              <w:pStyle w:val="TableParagraph"/>
              <w:rPr>
                <w:rFonts w:ascii="Tw Cen MT" w:hAnsi="Tw Cen MT"/>
                <w:sz w:val="15"/>
                <w:szCs w:val="15"/>
              </w:rPr>
            </w:pPr>
          </w:p>
        </w:tc>
      </w:tr>
      <w:tr w:rsidR="008D1DA4" w:rsidRPr="00BD08CA" w14:paraId="7241D9DB" w14:textId="77777777" w:rsidTr="00BD08CA">
        <w:trPr>
          <w:trHeight w:val="362"/>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607261A5" w14:textId="77777777" w:rsidR="008D1DA4" w:rsidRPr="00BD08CA" w:rsidRDefault="008D1DA4" w:rsidP="00FB07C9">
            <w:pPr>
              <w:pStyle w:val="TableParagraph"/>
              <w:spacing w:before="58" w:line="180" w:lineRule="exact"/>
              <w:ind w:left="94"/>
              <w:rPr>
                <w:rFonts w:ascii="Tw Cen MT" w:hAnsi="Tw Cen MT"/>
                <w:sz w:val="15"/>
                <w:szCs w:val="15"/>
              </w:rPr>
            </w:pPr>
            <w:r w:rsidRPr="00BD08CA">
              <w:rPr>
                <w:rFonts w:ascii="Tw Cen MT" w:hAnsi="Tw Cen MT"/>
                <w:color w:val="231F20"/>
                <w:sz w:val="15"/>
                <w:szCs w:val="15"/>
              </w:rPr>
              <w:t>Incoming IRA to First Commonwealth Bank</w:t>
            </w:r>
          </w:p>
          <w:p w14:paraId="1F18D7AD" w14:textId="74D92C8B" w:rsidR="008D1DA4" w:rsidRPr="00BD08CA" w:rsidRDefault="008D1DA4" w:rsidP="00FB07C9">
            <w:pPr>
              <w:pStyle w:val="TableParagraph"/>
              <w:spacing w:before="44" w:line="180" w:lineRule="exact"/>
              <w:ind w:left="94" w:right="1169"/>
              <w:rPr>
                <w:rFonts w:ascii="Tw Cen MT" w:hAnsi="Tw Cen MT"/>
                <w:sz w:val="15"/>
                <w:szCs w:val="15"/>
              </w:rPr>
            </w:pPr>
            <w:r w:rsidRPr="00BD08CA">
              <w:rPr>
                <w:rFonts w:ascii="Tw Cen MT" w:hAnsi="Tw Cen MT"/>
                <w:color w:val="231F20"/>
                <w:sz w:val="15"/>
                <w:szCs w:val="15"/>
              </w:rPr>
              <w:t>Example: Transferring an IRA held at Fidelity</w:t>
            </w:r>
            <w:r w:rsidR="00BD08CA" w:rsidRPr="00BD08CA">
              <w:rPr>
                <w:rFonts w:ascii="Tw Cen MT" w:hAnsi="Tw Cen MT"/>
                <w:color w:val="231F20"/>
                <w:sz w:val="15"/>
                <w:szCs w:val="15"/>
              </w:rPr>
              <w:t xml:space="preserve"> t</w:t>
            </w:r>
            <w:r w:rsidRPr="00BD08CA">
              <w:rPr>
                <w:rFonts w:ascii="Tw Cen MT" w:hAnsi="Tw Cen MT"/>
                <w:color w:val="231F20"/>
                <w:sz w:val="15"/>
                <w:szCs w:val="15"/>
              </w:rPr>
              <w:t>o</w:t>
            </w:r>
            <w:r w:rsidR="00FB07C9" w:rsidRPr="00BD08CA">
              <w:rPr>
                <w:rFonts w:ascii="Tw Cen MT" w:hAnsi="Tw Cen MT"/>
                <w:color w:val="231F20"/>
                <w:sz w:val="15"/>
                <w:szCs w:val="15"/>
              </w:rPr>
              <w:t xml:space="preserve"> </w:t>
            </w:r>
            <w:r w:rsidRPr="00BD08CA">
              <w:rPr>
                <w:rFonts w:ascii="Tw Cen MT" w:hAnsi="Tw Cen MT"/>
                <w:color w:val="231F20"/>
                <w:sz w:val="15"/>
                <w:szCs w:val="15"/>
              </w:rPr>
              <w:t>First Commonwealth Bank</w:t>
            </w:r>
          </w:p>
        </w:tc>
        <w:tc>
          <w:tcPr>
            <w:tcW w:w="2880" w:type="dxa"/>
            <w:tcBorders>
              <w:top w:val="single" w:sz="4" w:space="0" w:color="C7C8CA"/>
              <w:left w:val="single" w:sz="4" w:space="0" w:color="C7C8CA"/>
              <w:bottom w:val="single" w:sz="4" w:space="0" w:color="C7C8CA"/>
              <w:right w:val="single" w:sz="4" w:space="0" w:color="C7C8CA"/>
            </w:tcBorders>
            <w:vAlign w:val="center"/>
          </w:tcPr>
          <w:p w14:paraId="60FA2FD8" w14:textId="6CC4C4AD" w:rsidR="008D1DA4" w:rsidRPr="00E1180D" w:rsidRDefault="008D1DA4" w:rsidP="00E1180D">
            <w:pPr>
              <w:pStyle w:val="TableParagraph"/>
              <w:numPr>
                <w:ilvl w:val="0"/>
                <w:numId w:val="14"/>
              </w:numPr>
              <w:ind w:right="126"/>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790A6228" w14:textId="77777777" w:rsidR="008D1DA4" w:rsidRPr="00BD08CA" w:rsidRDefault="008D1DA4" w:rsidP="00FB07C9">
            <w:pPr>
              <w:pStyle w:val="TableParagraph"/>
              <w:spacing w:before="77"/>
              <w:rPr>
                <w:rFonts w:ascii="Tw Cen MT" w:hAnsi="Tw Cen MT"/>
                <w:sz w:val="15"/>
                <w:szCs w:val="15"/>
              </w:rPr>
            </w:pPr>
          </w:p>
          <w:p w14:paraId="1E649FEE" w14:textId="19D56591" w:rsidR="008D1DA4" w:rsidRPr="00BD08CA" w:rsidRDefault="003C7A0E" w:rsidP="00FB07C9">
            <w:pPr>
              <w:pStyle w:val="TableParagraph"/>
              <w:spacing w:line="276" w:lineRule="auto"/>
              <w:rPr>
                <w:rFonts w:ascii="Tw Cen MT" w:hAnsi="Tw Cen MT"/>
                <w:color w:val="231F20"/>
                <w:sz w:val="15"/>
                <w:szCs w:val="15"/>
              </w:rPr>
            </w:pPr>
            <w:r>
              <w:rPr>
                <w:rFonts w:ascii="Tw Cen MT" w:hAnsi="Tw Cen MT"/>
                <w:color w:val="231F20"/>
                <w:sz w:val="15"/>
                <w:szCs w:val="15"/>
              </w:rPr>
              <w:t xml:space="preserve"> </w:t>
            </w:r>
            <w:r w:rsidR="008D1DA4" w:rsidRPr="00BD08CA">
              <w:rPr>
                <w:rFonts w:ascii="Tw Cen MT" w:hAnsi="Tw Cen MT"/>
                <w:color w:val="231F20"/>
                <w:sz w:val="15"/>
                <w:szCs w:val="15"/>
              </w:rPr>
              <w:t>Statement or Certificate of IRA</w:t>
            </w:r>
          </w:p>
          <w:p w14:paraId="155829A2" w14:textId="4C468AE8" w:rsidR="008D1DA4" w:rsidRPr="00BD08CA" w:rsidRDefault="008D1DA4" w:rsidP="00FB07C9">
            <w:pPr>
              <w:pStyle w:val="TableParagraph"/>
              <w:spacing w:line="276" w:lineRule="auto"/>
              <w:rPr>
                <w:rFonts w:ascii="Tw Cen MT" w:hAnsi="Tw Cen MT"/>
                <w:sz w:val="15"/>
                <w:szCs w:val="15"/>
              </w:rPr>
            </w:pPr>
          </w:p>
        </w:tc>
      </w:tr>
      <w:tr w:rsidR="008D1DA4" w:rsidRPr="00BD08CA" w14:paraId="0519DDA3" w14:textId="77777777" w:rsidTr="00BD08CA">
        <w:trPr>
          <w:trHeight w:val="1953"/>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67DF6E3A" w14:textId="21BE86E6" w:rsidR="008D1DA4" w:rsidRPr="00BD08CA" w:rsidRDefault="00440437" w:rsidP="00FB07C9">
            <w:pPr>
              <w:pStyle w:val="TableParagraph"/>
              <w:spacing w:line="180" w:lineRule="exact"/>
              <w:rPr>
                <w:rFonts w:ascii="Tw Cen MT" w:hAnsi="Tw Cen MT"/>
                <w:sz w:val="15"/>
                <w:szCs w:val="15"/>
              </w:rPr>
            </w:pPr>
            <w:r w:rsidRPr="00BD08CA">
              <w:rPr>
                <w:rFonts w:ascii="Tw Cen MT" w:hAnsi="Tw Cen MT"/>
                <w:color w:val="231F20"/>
                <w:sz w:val="15"/>
                <w:szCs w:val="15"/>
              </w:rPr>
              <w:t xml:space="preserve">  </w:t>
            </w:r>
            <w:r w:rsidR="008D1DA4" w:rsidRPr="00BD08CA">
              <w:rPr>
                <w:rFonts w:ascii="Tw Cen MT" w:hAnsi="Tw Cen MT"/>
                <w:color w:val="231F20"/>
                <w:sz w:val="15"/>
                <w:szCs w:val="15"/>
              </w:rPr>
              <w:t>Transfer or title change due to deceased owner</w:t>
            </w:r>
          </w:p>
          <w:p w14:paraId="0194A1CF" w14:textId="77777777" w:rsidR="008D1DA4" w:rsidRPr="00BD08CA" w:rsidRDefault="008D1DA4" w:rsidP="00FB07C9">
            <w:pPr>
              <w:pStyle w:val="TableParagraph"/>
              <w:spacing w:before="90" w:line="180" w:lineRule="exact"/>
              <w:ind w:left="94" w:right="152"/>
              <w:rPr>
                <w:rFonts w:ascii="Tw Cen MT" w:hAnsi="Tw Cen MT"/>
                <w:sz w:val="15"/>
                <w:szCs w:val="15"/>
              </w:rPr>
            </w:pPr>
            <w:r w:rsidRPr="00BD08CA">
              <w:rPr>
                <w:rFonts w:ascii="Tw Cen MT" w:hAnsi="Tw Cen MT"/>
                <w:color w:val="231F20"/>
                <w:sz w:val="15"/>
                <w:szCs w:val="15"/>
              </w:rPr>
              <w:t>Example: Transferring securities from a deceased owner to the court-appointed</w:t>
            </w:r>
          </w:p>
          <w:p w14:paraId="3E10238B" w14:textId="77777777" w:rsidR="008D1DA4" w:rsidRPr="00BD08CA" w:rsidRDefault="008D1DA4" w:rsidP="00FB07C9">
            <w:pPr>
              <w:pStyle w:val="TableParagraph"/>
              <w:spacing w:line="180" w:lineRule="exact"/>
              <w:ind w:left="94"/>
              <w:rPr>
                <w:rFonts w:ascii="Tw Cen MT" w:hAnsi="Tw Cen MT"/>
                <w:sz w:val="15"/>
                <w:szCs w:val="15"/>
              </w:rPr>
            </w:pPr>
            <w:r w:rsidRPr="00BD08CA">
              <w:rPr>
                <w:rFonts w:ascii="Tw Cen MT" w:hAnsi="Tw Cen MT"/>
                <w:color w:val="231F20"/>
                <w:sz w:val="15"/>
                <w:szCs w:val="15"/>
              </w:rPr>
              <w:t>Personal Representative</w:t>
            </w:r>
          </w:p>
          <w:p w14:paraId="0C305ED2" w14:textId="77777777" w:rsidR="008D1DA4" w:rsidRPr="00BD08CA" w:rsidRDefault="008D1DA4" w:rsidP="00FB07C9">
            <w:pPr>
              <w:pStyle w:val="TableParagraph"/>
              <w:spacing w:before="88" w:line="180" w:lineRule="exact"/>
              <w:ind w:left="94"/>
              <w:rPr>
                <w:rFonts w:ascii="Tw Cen MT" w:hAnsi="Tw Cen MT"/>
                <w:sz w:val="15"/>
                <w:szCs w:val="15"/>
              </w:rPr>
            </w:pPr>
            <w:r w:rsidRPr="00BD08CA">
              <w:rPr>
                <w:rFonts w:ascii="Tw Cen MT" w:hAnsi="Tw Cen MT"/>
                <w:color w:val="231F20"/>
                <w:sz w:val="15"/>
                <w:szCs w:val="15"/>
              </w:rPr>
              <w:t>Note: The document will not be stamped</w:t>
            </w:r>
          </w:p>
          <w:p w14:paraId="1D207931" w14:textId="77777777" w:rsidR="00440437" w:rsidRPr="00BD08CA" w:rsidRDefault="008D1DA4" w:rsidP="00FB07C9">
            <w:pPr>
              <w:pStyle w:val="TableParagraph"/>
              <w:spacing w:line="180" w:lineRule="exact"/>
              <w:ind w:left="94"/>
              <w:rPr>
                <w:rFonts w:ascii="Tw Cen MT" w:hAnsi="Tw Cen MT"/>
                <w:color w:val="231F20"/>
                <w:sz w:val="15"/>
                <w:szCs w:val="15"/>
              </w:rPr>
            </w:pPr>
            <w:r w:rsidRPr="00BD08CA">
              <w:rPr>
                <w:rFonts w:ascii="Tw Cen MT" w:hAnsi="Tw Cen MT"/>
                <w:color w:val="231F20"/>
                <w:sz w:val="15"/>
                <w:szCs w:val="15"/>
              </w:rPr>
              <w:t xml:space="preserve">based on a will alone; court appointment documents </w:t>
            </w:r>
          </w:p>
          <w:p w14:paraId="36B25CA1" w14:textId="2549D942" w:rsidR="008D1DA4" w:rsidRPr="00BD08CA" w:rsidRDefault="008D1DA4" w:rsidP="00FB07C9">
            <w:pPr>
              <w:pStyle w:val="TableParagraph"/>
              <w:spacing w:line="180" w:lineRule="exact"/>
              <w:ind w:left="94"/>
              <w:rPr>
                <w:rFonts w:ascii="Tw Cen MT" w:hAnsi="Tw Cen MT"/>
                <w:sz w:val="15"/>
                <w:szCs w:val="15"/>
              </w:rPr>
            </w:pPr>
            <w:r w:rsidRPr="00BD08CA">
              <w:rPr>
                <w:rFonts w:ascii="Tw Cen MT" w:hAnsi="Tw Cen MT"/>
                <w:color w:val="231F20"/>
                <w:sz w:val="15"/>
                <w:szCs w:val="15"/>
              </w:rPr>
              <w:t>are required.</w:t>
            </w:r>
          </w:p>
        </w:tc>
        <w:tc>
          <w:tcPr>
            <w:tcW w:w="2880" w:type="dxa"/>
            <w:tcBorders>
              <w:top w:val="single" w:sz="4" w:space="0" w:color="C7C8CA"/>
              <w:left w:val="single" w:sz="4" w:space="0" w:color="C7C8CA"/>
              <w:bottom w:val="single" w:sz="4" w:space="0" w:color="C7C8CA"/>
              <w:right w:val="single" w:sz="4" w:space="0" w:color="C7C8CA"/>
            </w:tcBorders>
            <w:vAlign w:val="center"/>
          </w:tcPr>
          <w:p w14:paraId="4DD9BB30" w14:textId="4945254D" w:rsidR="008D1DA4" w:rsidRPr="00E1180D" w:rsidRDefault="008D1DA4" w:rsidP="00E1180D">
            <w:pPr>
              <w:pStyle w:val="TableParagraph"/>
              <w:numPr>
                <w:ilvl w:val="0"/>
                <w:numId w:val="14"/>
              </w:numPr>
              <w:ind w:right="126"/>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03D0F2A0" w14:textId="77777777" w:rsidR="008D1DA4" w:rsidRPr="00BD08CA" w:rsidRDefault="008D1DA4" w:rsidP="00FB07C9">
            <w:pPr>
              <w:pStyle w:val="TableParagraph"/>
              <w:spacing w:line="235" w:lineRule="auto"/>
              <w:ind w:left="96"/>
              <w:rPr>
                <w:rFonts w:ascii="Tw Cen MT" w:hAnsi="Tw Cen MT"/>
                <w:sz w:val="15"/>
                <w:szCs w:val="15"/>
              </w:rPr>
            </w:pPr>
            <w:r w:rsidRPr="00BD08CA">
              <w:rPr>
                <w:rFonts w:ascii="Tw Cen MT" w:hAnsi="Tw Cen MT"/>
                <w:color w:val="231F20"/>
                <w:sz w:val="15"/>
                <w:szCs w:val="15"/>
              </w:rPr>
              <w:t>Copy of Death Certificate and court documents appointing Personal Representative/Administrator/Executor</w:t>
            </w:r>
          </w:p>
          <w:p w14:paraId="01F8A3F8" w14:textId="77777777" w:rsidR="008D1DA4" w:rsidRPr="00BD08CA" w:rsidRDefault="008D1DA4" w:rsidP="00FB07C9">
            <w:pPr>
              <w:pStyle w:val="TableParagraph"/>
              <w:spacing w:before="44" w:line="235" w:lineRule="auto"/>
              <w:ind w:left="96"/>
              <w:rPr>
                <w:rFonts w:ascii="Tw Cen MT" w:hAnsi="Tw Cen MT"/>
                <w:sz w:val="15"/>
                <w:szCs w:val="15"/>
              </w:rPr>
            </w:pPr>
            <w:r w:rsidRPr="00BD08CA">
              <w:rPr>
                <w:rFonts w:ascii="Tw Cen MT" w:hAnsi="Tw Cen MT"/>
                <w:color w:val="231F20"/>
                <w:sz w:val="15"/>
                <w:szCs w:val="15"/>
              </w:rPr>
              <w:t>Depending on the request, clients will be required to provide either a:</w:t>
            </w:r>
          </w:p>
          <w:p w14:paraId="3AB70B47" w14:textId="77777777" w:rsidR="008D1DA4" w:rsidRPr="00BD08CA" w:rsidRDefault="008D1DA4" w:rsidP="00FB07C9">
            <w:pPr>
              <w:pStyle w:val="TableParagraph"/>
              <w:numPr>
                <w:ilvl w:val="0"/>
                <w:numId w:val="8"/>
              </w:numPr>
              <w:tabs>
                <w:tab w:val="left" w:pos="174"/>
              </w:tabs>
              <w:spacing w:before="42"/>
              <w:ind w:left="174" w:hanging="78"/>
              <w:rPr>
                <w:rFonts w:ascii="Tw Cen MT" w:hAnsi="Tw Cen MT"/>
                <w:sz w:val="15"/>
                <w:szCs w:val="15"/>
              </w:rPr>
            </w:pPr>
            <w:r w:rsidRPr="00BD08CA">
              <w:rPr>
                <w:rFonts w:ascii="Tw Cen MT" w:hAnsi="Tw Cen MT"/>
                <w:color w:val="231F20"/>
                <w:sz w:val="15"/>
                <w:szCs w:val="15"/>
              </w:rPr>
              <w:t>Small Estate Affidavit, or</w:t>
            </w:r>
          </w:p>
          <w:p w14:paraId="1B3886C1" w14:textId="77777777" w:rsidR="008D1DA4" w:rsidRPr="00BD08CA" w:rsidRDefault="008D1DA4" w:rsidP="00FB07C9">
            <w:pPr>
              <w:pStyle w:val="TableParagraph"/>
              <w:numPr>
                <w:ilvl w:val="0"/>
                <w:numId w:val="8"/>
              </w:numPr>
              <w:tabs>
                <w:tab w:val="left" w:pos="175"/>
              </w:tabs>
              <w:spacing w:before="43" w:line="235" w:lineRule="auto"/>
              <w:ind w:right="1132"/>
              <w:rPr>
                <w:rFonts w:ascii="Tw Cen MT" w:hAnsi="Tw Cen MT"/>
                <w:sz w:val="15"/>
                <w:szCs w:val="15"/>
              </w:rPr>
            </w:pPr>
            <w:r w:rsidRPr="00BD08CA">
              <w:rPr>
                <w:rFonts w:ascii="Tw Cen MT" w:hAnsi="Tw Cen MT"/>
                <w:sz w:val="15"/>
                <w:szCs w:val="15"/>
              </w:rPr>
              <w:t>Letter of Domicile, or</w:t>
            </w:r>
          </w:p>
          <w:p w14:paraId="62964A11" w14:textId="78790BB6" w:rsidR="008D1DA4" w:rsidRPr="00BD08CA" w:rsidRDefault="008D1DA4" w:rsidP="00FB07C9">
            <w:pPr>
              <w:pStyle w:val="TableParagraph"/>
              <w:numPr>
                <w:ilvl w:val="0"/>
                <w:numId w:val="8"/>
              </w:numPr>
              <w:tabs>
                <w:tab w:val="left" w:pos="175"/>
              </w:tabs>
              <w:spacing w:before="43" w:line="235" w:lineRule="auto"/>
              <w:ind w:right="1132"/>
              <w:rPr>
                <w:rFonts w:ascii="Tw Cen MT" w:hAnsi="Tw Cen MT"/>
                <w:sz w:val="15"/>
                <w:szCs w:val="15"/>
              </w:rPr>
            </w:pPr>
            <w:r w:rsidRPr="00BD08CA">
              <w:rPr>
                <w:rFonts w:ascii="Tw Cen MT" w:hAnsi="Tw Cen MT"/>
                <w:color w:val="231F20"/>
                <w:sz w:val="15"/>
                <w:szCs w:val="15"/>
              </w:rPr>
              <w:t>A valid Letter of Testamentary</w:t>
            </w:r>
          </w:p>
          <w:p w14:paraId="3AA4519B" w14:textId="12E94452" w:rsidR="008D1DA4" w:rsidRPr="00BD08CA" w:rsidRDefault="00BD08CA" w:rsidP="00FB07C9">
            <w:pPr>
              <w:pStyle w:val="TableParagraph"/>
              <w:spacing w:before="57" w:line="166" w:lineRule="exact"/>
              <w:rPr>
                <w:rFonts w:ascii="Tw Cen MT" w:hAnsi="Tw Cen MT"/>
                <w:b/>
                <w:sz w:val="15"/>
                <w:szCs w:val="15"/>
              </w:rPr>
            </w:pPr>
            <w:r>
              <w:rPr>
                <w:rFonts w:ascii="Tw Cen MT" w:hAnsi="Tw Cen MT"/>
                <w:b/>
                <w:color w:val="231F20"/>
                <w:sz w:val="15"/>
                <w:szCs w:val="15"/>
              </w:rPr>
              <w:t xml:space="preserve">  </w:t>
            </w:r>
            <w:r w:rsidR="008D1DA4" w:rsidRPr="00BD08CA">
              <w:rPr>
                <w:rFonts w:ascii="Tw Cen MT" w:hAnsi="Tw Cen MT"/>
                <w:b/>
                <w:color w:val="231F20"/>
                <w:sz w:val="15"/>
                <w:szCs w:val="15"/>
              </w:rPr>
              <w:t>Ownership change:</w:t>
            </w:r>
          </w:p>
          <w:p w14:paraId="4CDB8292" w14:textId="77777777" w:rsidR="008D1DA4" w:rsidRPr="00BD08CA" w:rsidRDefault="008D1DA4" w:rsidP="00FB07C9">
            <w:pPr>
              <w:pStyle w:val="TableParagraph"/>
              <w:numPr>
                <w:ilvl w:val="0"/>
                <w:numId w:val="8"/>
              </w:numPr>
              <w:tabs>
                <w:tab w:val="left" w:pos="174"/>
              </w:tabs>
              <w:spacing w:line="157" w:lineRule="exact"/>
              <w:ind w:left="174" w:hanging="78"/>
              <w:rPr>
                <w:rFonts w:ascii="Tw Cen MT" w:hAnsi="Tw Cen MT"/>
                <w:sz w:val="15"/>
                <w:szCs w:val="15"/>
              </w:rPr>
            </w:pPr>
            <w:r w:rsidRPr="00BD08CA">
              <w:rPr>
                <w:rFonts w:ascii="Tw Cen MT" w:hAnsi="Tw Cen MT"/>
                <w:color w:val="231F20"/>
                <w:sz w:val="15"/>
                <w:szCs w:val="15"/>
              </w:rPr>
              <w:t>Beneficiary Confirmation, or</w:t>
            </w:r>
          </w:p>
          <w:p w14:paraId="1C2CFE06" w14:textId="18C09526" w:rsidR="008D1DA4" w:rsidRPr="00BD08CA" w:rsidRDefault="008D1DA4" w:rsidP="00FB07C9">
            <w:pPr>
              <w:pStyle w:val="TableParagraph"/>
              <w:numPr>
                <w:ilvl w:val="0"/>
                <w:numId w:val="8"/>
              </w:numPr>
              <w:tabs>
                <w:tab w:val="left" w:pos="175"/>
              </w:tabs>
              <w:spacing w:before="1" w:line="235" w:lineRule="auto"/>
              <w:ind w:right="323"/>
              <w:rPr>
                <w:rFonts w:ascii="Tw Cen MT" w:hAnsi="Tw Cen MT"/>
                <w:sz w:val="15"/>
                <w:szCs w:val="15"/>
              </w:rPr>
            </w:pPr>
            <w:r w:rsidRPr="00BD08CA">
              <w:rPr>
                <w:rFonts w:ascii="Tw Cen MT" w:hAnsi="Tw Cen MT"/>
                <w:color w:val="231F20"/>
                <w:sz w:val="15"/>
                <w:szCs w:val="15"/>
              </w:rPr>
              <w:t>A valid Transfer of Death (TOD) confirmation</w:t>
            </w:r>
          </w:p>
        </w:tc>
      </w:tr>
      <w:tr w:rsidR="008D1DA4" w:rsidRPr="00BD08CA" w14:paraId="6BACA83C" w14:textId="77777777" w:rsidTr="00BD08CA">
        <w:trPr>
          <w:trHeight w:val="1602"/>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4C586532" w14:textId="77777777" w:rsidR="008D1DA4" w:rsidRPr="00BD08CA" w:rsidRDefault="008D1DA4" w:rsidP="00FB07C9">
            <w:pPr>
              <w:pStyle w:val="TableParagraph"/>
              <w:spacing w:before="72" w:line="180" w:lineRule="exact"/>
              <w:ind w:left="94" w:right="56"/>
              <w:rPr>
                <w:rFonts w:ascii="Tw Cen MT" w:hAnsi="Tw Cen MT"/>
                <w:sz w:val="15"/>
                <w:szCs w:val="15"/>
              </w:rPr>
            </w:pPr>
            <w:r w:rsidRPr="00BD08CA">
              <w:rPr>
                <w:rFonts w:ascii="Tw Cen MT" w:hAnsi="Tw Cen MT"/>
                <w:color w:val="231F20"/>
                <w:sz w:val="15"/>
                <w:szCs w:val="15"/>
              </w:rPr>
              <w:t>Account maintenance requests for securities held in accounts outside of First Commonwealth Bank.</w:t>
            </w:r>
          </w:p>
          <w:p w14:paraId="762F04BB" w14:textId="77777777" w:rsidR="008D1DA4" w:rsidRPr="00BD08CA" w:rsidRDefault="008D1DA4" w:rsidP="00FB07C9">
            <w:pPr>
              <w:pStyle w:val="TableParagraph"/>
              <w:spacing w:before="42" w:line="180" w:lineRule="exact"/>
              <w:ind w:left="94"/>
              <w:rPr>
                <w:rFonts w:ascii="Tw Cen MT" w:hAnsi="Tw Cen MT"/>
                <w:sz w:val="15"/>
                <w:szCs w:val="15"/>
              </w:rPr>
            </w:pPr>
            <w:r w:rsidRPr="00BD08CA">
              <w:rPr>
                <w:rFonts w:ascii="Tw Cen MT" w:hAnsi="Tw Cen MT"/>
                <w:color w:val="231F20"/>
                <w:sz w:val="15"/>
                <w:szCs w:val="15"/>
              </w:rPr>
              <w:t>Example:</w:t>
            </w:r>
          </w:p>
          <w:p w14:paraId="04D56469" w14:textId="77777777" w:rsidR="008D1DA4" w:rsidRPr="00BD08CA" w:rsidRDefault="008D1DA4" w:rsidP="00FB07C9">
            <w:pPr>
              <w:pStyle w:val="TableParagraph"/>
              <w:numPr>
                <w:ilvl w:val="0"/>
                <w:numId w:val="7"/>
              </w:numPr>
              <w:tabs>
                <w:tab w:val="left" w:pos="172"/>
              </w:tabs>
              <w:spacing w:line="180" w:lineRule="exact"/>
              <w:ind w:left="172" w:hanging="78"/>
              <w:rPr>
                <w:rFonts w:ascii="Tw Cen MT" w:hAnsi="Tw Cen MT"/>
                <w:sz w:val="15"/>
                <w:szCs w:val="15"/>
              </w:rPr>
            </w:pPr>
            <w:r w:rsidRPr="00BD08CA">
              <w:rPr>
                <w:rFonts w:ascii="Tw Cen MT" w:hAnsi="Tw Cen MT"/>
                <w:color w:val="231F20"/>
                <w:sz w:val="15"/>
                <w:szCs w:val="15"/>
              </w:rPr>
              <w:t>Name change</w:t>
            </w:r>
          </w:p>
          <w:p w14:paraId="0979C7F8" w14:textId="77777777" w:rsidR="008D1DA4" w:rsidRPr="00BD08CA" w:rsidRDefault="008D1DA4" w:rsidP="00FB07C9">
            <w:pPr>
              <w:pStyle w:val="TableParagraph"/>
              <w:numPr>
                <w:ilvl w:val="0"/>
                <w:numId w:val="7"/>
              </w:numPr>
              <w:tabs>
                <w:tab w:val="left" w:pos="172"/>
              </w:tabs>
              <w:spacing w:line="180" w:lineRule="exact"/>
              <w:ind w:left="172" w:hanging="78"/>
              <w:rPr>
                <w:rFonts w:ascii="Tw Cen MT" w:hAnsi="Tw Cen MT"/>
                <w:sz w:val="15"/>
                <w:szCs w:val="15"/>
              </w:rPr>
            </w:pPr>
            <w:r w:rsidRPr="00BD08CA">
              <w:rPr>
                <w:rFonts w:ascii="Tw Cen MT" w:hAnsi="Tw Cen MT"/>
                <w:color w:val="231F20"/>
                <w:sz w:val="15"/>
                <w:szCs w:val="15"/>
              </w:rPr>
              <w:t>Address change</w:t>
            </w:r>
          </w:p>
          <w:p w14:paraId="1FF934EF" w14:textId="77777777" w:rsidR="008D1DA4" w:rsidRPr="00BD08CA" w:rsidRDefault="008D1DA4" w:rsidP="00FB07C9">
            <w:pPr>
              <w:pStyle w:val="TableParagraph"/>
              <w:numPr>
                <w:ilvl w:val="0"/>
                <w:numId w:val="7"/>
              </w:numPr>
              <w:tabs>
                <w:tab w:val="left" w:pos="172"/>
              </w:tabs>
              <w:spacing w:line="180" w:lineRule="exact"/>
              <w:ind w:left="172" w:hanging="78"/>
              <w:rPr>
                <w:rFonts w:ascii="Tw Cen MT" w:hAnsi="Tw Cen MT"/>
                <w:sz w:val="15"/>
                <w:szCs w:val="15"/>
              </w:rPr>
            </w:pPr>
            <w:r w:rsidRPr="00BD08CA">
              <w:rPr>
                <w:rFonts w:ascii="Tw Cen MT" w:hAnsi="Tw Cen MT"/>
                <w:color w:val="231F20"/>
                <w:sz w:val="15"/>
                <w:szCs w:val="15"/>
              </w:rPr>
              <w:t>Beneficiary update/Transfer on Death (TOD)</w:t>
            </w:r>
          </w:p>
          <w:p w14:paraId="3670855F" w14:textId="77777777" w:rsidR="008D1DA4" w:rsidRPr="00BD08CA" w:rsidRDefault="008D1DA4" w:rsidP="00FB07C9">
            <w:pPr>
              <w:pStyle w:val="TableParagraph"/>
              <w:numPr>
                <w:ilvl w:val="0"/>
                <w:numId w:val="7"/>
              </w:numPr>
              <w:tabs>
                <w:tab w:val="left" w:pos="172"/>
              </w:tabs>
              <w:spacing w:line="180" w:lineRule="exact"/>
              <w:ind w:left="172" w:hanging="78"/>
              <w:rPr>
                <w:rFonts w:ascii="Tw Cen MT" w:hAnsi="Tw Cen MT"/>
                <w:sz w:val="15"/>
                <w:szCs w:val="15"/>
              </w:rPr>
            </w:pPr>
            <w:r w:rsidRPr="00BD08CA">
              <w:rPr>
                <w:rFonts w:ascii="Tw Cen MT" w:hAnsi="Tw Cen MT"/>
                <w:color w:val="231F20"/>
                <w:sz w:val="15"/>
                <w:szCs w:val="15"/>
              </w:rPr>
              <w:t>UTMA/UGMA/529 update</w:t>
            </w:r>
          </w:p>
          <w:p w14:paraId="15B97178" w14:textId="2B482776" w:rsidR="008D1DA4" w:rsidRPr="00BD08CA" w:rsidRDefault="008D1DA4" w:rsidP="00FB07C9">
            <w:pPr>
              <w:pStyle w:val="TableParagraph"/>
              <w:numPr>
                <w:ilvl w:val="0"/>
                <w:numId w:val="7"/>
              </w:numPr>
              <w:tabs>
                <w:tab w:val="left" w:pos="172"/>
              </w:tabs>
              <w:spacing w:line="180" w:lineRule="exact"/>
              <w:ind w:left="172" w:hanging="78"/>
              <w:rPr>
                <w:rFonts w:ascii="Tw Cen MT" w:hAnsi="Tw Cen MT"/>
                <w:sz w:val="15"/>
                <w:szCs w:val="15"/>
              </w:rPr>
            </w:pPr>
            <w:r w:rsidRPr="00BD08CA">
              <w:rPr>
                <w:rFonts w:ascii="Tw Cen MT" w:hAnsi="Tw Cen MT"/>
                <w:color w:val="231F20"/>
                <w:sz w:val="15"/>
                <w:szCs w:val="15"/>
              </w:rPr>
              <w:t>Set up or change to Electronic Funds Transfer</w:t>
            </w:r>
          </w:p>
        </w:tc>
        <w:tc>
          <w:tcPr>
            <w:tcW w:w="2880" w:type="dxa"/>
            <w:tcBorders>
              <w:top w:val="single" w:sz="4" w:space="0" w:color="C7C8CA"/>
              <w:left w:val="single" w:sz="4" w:space="0" w:color="C7C8CA"/>
              <w:bottom w:val="single" w:sz="4" w:space="0" w:color="C7C8CA"/>
              <w:right w:val="single" w:sz="4" w:space="0" w:color="C7C8CA"/>
            </w:tcBorders>
            <w:vAlign w:val="center"/>
          </w:tcPr>
          <w:p w14:paraId="7C5877FC" w14:textId="77777777" w:rsidR="008D1DA4" w:rsidRPr="00E1180D" w:rsidRDefault="008D1DA4" w:rsidP="00E1180D">
            <w:pPr>
              <w:pStyle w:val="TableParagraph"/>
              <w:numPr>
                <w:ilvl w:val="0"/>
                <w:numId w:val="14"/>
              </w:numPr>
              <w:tabs>
                <w:tab w:val="left" w:pos="153"/>
              </w:tabs>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690003B1" w14:textId="77777777" w:rsidR="008D1DA4" w:rsidRPr="00BD08CA" w:rsidRDefault="008D1DA4" w:rsidP="00FB07C9">
            <w:pPr>
              <w:pStyle w:val="TableParagraph"/>
              <w:rPr>
                <w:rFonts w:ascii="Tw Cen MT" w:hAnsi="Tw Cen MT"/>
                <w:sz w:val="15"/>
                <w:szCs w:val="15"/>
              </w:rPr>
            </w:pPr>
          </w:p>
          <w:p w14:paraId="409A94F6" w14:textId="77777777" w:rsidR="008D1DA4" w:rsidRPr="00BD08CA" w:rsidRDefault="008D1DA4" w:rsidP="00FB07C9">
            <w:pPr>
              <w:pStyle w:val="TableParagraph"/>
              <w:rPr>
                <w:rFonts w:ascii="Tw Cen MT" w:hAnsi="Tw Cen MT"/>
                <w:sz w:val="15"/>
                <w:szCs w:val="15"/>
              </w:rPr>
            </w:pPr>
          </w:p>
          <w:p w14:paraId="05517E48" w14:textId="390FF65D" w:rsidR="008D1DA4" w:rsidRPr="00BD08CA" w:rsidRDefault="00BD08CA" w:rsidP="00FB07C9">
            <w:pPr>
              <w:pStyle w:val="TableParagraph"/>
              <w:rPr>
                <w:rFonts w:ascii="Tw Cen MT" w:hAnsi="Tw Cen MT"/>
                <w:sz w:val="15"/>
                <w:szCs w:val="15"/>
              </w:rPr>
            </w:pPr>
            <w:r>
              <w:rPr>
                <w:rFonts w:ascii="Tw Cen MT" w:hAnsi="Tw Cen MT"/>
                <w:sz w:val="15"/>
                <w:szCs w:val="15"/>
              </w:rPr>
              <w:t xml:space="preserve">  </w:t>
            </w:r>
            <w:r w:rsidR="008D1DA4" w:rsidRPr="00BD08CA">
              <w:rPr>
                <w:rFonts w:ascii="Tw Cen MT" w:hAnsi="Tw Cen MT"/>
                <w:sz w:val="15"/>
                <w:szCs w:val="15"/>
              </w:rPr>
              <w:t>Copy of Marriage Certificate or Divorce Decree</w:t>
            </w:r>
          </w:p>
          <w:p w14:paraId="22664CA0" w14:textId="0D3AFE0B" w:rsidR="008D1DA4" w:rsidRPr="00BD08CA" w:rsidRDefault="00BD08CA" w:rsidP="00FB07C9">
            <w:pPr>
              <w:pStyle w:val="TableParagraph"/>
              <w:rPr>
                <w:rFonts w:ascii="Tw Cen MT" w:hAnsi="Tw Cen MT"/>
                <w:sz w:val="15"/>
                <w:szCs w:val="15"/>
              </w:rPr>
            </w:pPr>
            <w:r>
              <w:rPr>
                <w:rFonts w:ascii="Tw Cen MT" w:hAnsi="Tw Cen MT"/>
                <w:sz w:val="15"/>
                <w:szCs w:val="15"/>
              </w:rPr>
              <w:t xml:space="preserve">  </w:t>
            </w:r>
            <w:r w:rsidR="008D1DA4" w:rsidRPr="00BD08CA">
              <w:rPr>
                <w:rFonts w:ascii="Tw Cen MT" w:hAnsi="Tw Cen MT"/>
                <w:sz w:val="15"/>
                <w:szCs w:val="15"/>
              </w:rPr>
              <w:t>Court Order for Name Change</w:t>
            </w:r>
          </w:p>
          <w:p w14:paraId="49966001" w14:textId="77777777" w:rsidR="008D1DA4" w:rsidRPr="00BD08CA" w:rsidRDefault="008D1DA4" w:rsidP="00FB07C9">
            <w:pPr>
              <w:pStyle w:val="TableParagraph"/>
              <w:numPr>
                <w:ilvl w:val="0"/>
                <w:numId w:val="10"/>
              </w:numPr>
              <w:tabs>
                <w:tab w:val="clear" w:pos="720"/>
                <w:tab w:val="num" w:pos="510"/>
              </w:tabs>
              <w:rPr>
                <w:rFonts w:ascii="Tw Cen MT" w:hAnsi="Tw Cen MT"/>
                <w:sz w:val="15"/>
                <w:szCs w:val="15"/>
              </w:rPr>
            </w:pPr>
            <w:r w:rsidRPr="00BD08CA">
              <w:rPr>
                <w:rFonts w:ascii="Tw Cen MT" w:hAnsi="Tw Cen MT"/>
                <w:sz w:val="15"/>
                <w:szCs w:val="15"/>
              </w:rPr>
              <w:t>Issued by a civil or family court</w:t>
            </w:r>
          </w:p>
          <w:p w14:paraId="28EDE3F3" w14:textId="77777777" w:rsidR="008D1DA4" w:rsidRPr="00BD08CA" w:rsidRDefault="008D1DA4" w:rsidP="00FB07C9">
            <w:pPr>
              <w:pStyle w:val="TableParagraph"/>
              <w:numPr>
                <w:ilvl w:val="0"/>
                <w:numId w:val="10"/>
              </w:numPr>
              <w:tabs>
                <w:tab w:val="clear" w:pos="720"/>
                <w:tab w:val="num" w:pos="510"/>
              </w:tabs>
              <w:ind w:left="510" w:hanging="150"/>
              <w:rPr>
                <w:rFonts w:ascii="Tw Cen MT" w:hAnsi="Tw Cen MT"/>
                <w:sz w:val="15"/>
                <w:szCs w:val="15"/>
              </w:rPr>
            </w:pPr>
            <w:r w:rsidRPr="00BD08CA">
              <w:rPr>
                <w:rFonts w:ascii="Tw Cen MT" w:hAnsi="Tw Cen MT"/>
                <w:sz w:val="15"/>
                <w:szCs w:val="15"/>
              </w:rPr>
              <w:t>Used when an individual legally changes their name for personal reasons (not related to marriage or divorce)</w:t>
            </w:r>
          </w:p>
          <w:p w14:paraId="494EB619" w14:textId="77777777" w:rsidR="008D1DA4" w:rsidRPr="00BD08CA" w:rsidRDefault="008D1DA4" w:rsidP="00FB07C9">
            <w:pPr>
              <w:pStyle w:val="TableParagraph"/>
              <w:rPr>
                <w:rFonts w:ascii="Tw Cen MT" w:hAnsi="Tw Cen MT"/>
                <w:sz w:val="15"/>
                <w:szCs w:val="15"/>
              </w:rPr>
            </w:pPr>
          </w:p>
        </w:tc>
      </w:tr>
      <w:tr w:rsidR="008D1DA4" w:rsidRPr="00BD08CA" w14:paraId="6E4B35C1" w14:textId="77777777" w:rsidTr="00BD08CA">
        <w:trPr>
          <w:trHeight w:val="486"/>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59BEE6C1" w14:textId="77777777" w:rsidR="008D1DA4" w:rsidRPr="00BD08CA" w:rsidRDefault="008D1DA4" w:rsidP="00FB07C9">
            <w:pPr>
              <w:pStyle w:val="TableParagraph"/>
              <w:spacing w:before="58" w:line="180" w:lineRule="exact"/>
              <w:ind w:left="94"/>
              <w:rPr>
                <w:rFonts w:ascii="Tw Cen MT" w:hAnsi="Tw Cen MT"/>
                <w:sz w:val="15"/>
                <w:szCs w:val="15"/>
              </w:rPr>
            </w:pPr>
            <w:r w:rsidRPr="00BD08CA">
              <w:rPr>
                <w:rFonts w:ascii="Tw Cen MT" w:hAnsi="Tw Cen MT"/>
                <w:color w:val="231F20"/>
                <w:sz w:val="15"/>
                <w:szCs w:val="15"/>
              </w:rPr>
              <w:t>Gifting of securities</w:t>
            </w:r>
          </w:p>
          <w:p w14:paraId="0BA755C1" w14:textId="0BFE0666" w:rsidR="008D1DA4" w:rsidRPr="00BD08CA" w:rsidRDefault="008D1DA4" w:rsidP="00FB07C9">
            <w:pPr>
              <w:pStyle w:val="TableParagraph"/>
              <w:spacing w:before="44" w:line="180" w:lineRule="exact"/>
              <w:ind w:left="94"/>
              <w:rPr>
                <w:rFonts w:ascii="Tw Cen MT" w:hAnsi="Tw Cen MT"/>
                <w:sz w:val="15"/>
                <w:szCs w:val="15"/>
              </w:rPr>
            </w:pPr>
            <w:r w:rsidRPr="00BD08CA">
              <w:rPr>
                <w:rFonts w:ascii="Tw Cen MT" w:hAnsi="Tw Cen MT"/>
                <w:color w:val="231F20"/>
                <w:sz w:val="15"/>
                <w:szCs w:val="15"/>
              </w:rPr>
              <w:t>Example: Parents giving shares to their children or charitable donations</w:t>
            </w:r>
          </w:p>
        </w:tc>
        <w:tc>
          <w:tcPr>
            <w:tcW w:w="2880" w:type="dxa"/>
            <w:tcBorders>
              <w:top w:val="single" w:sz="4" w:space="0" w:color="C7C8CA"/>
              <w:left w:val="single" w:sz="4" w:space="0" w:color="C7C8CA"/>
              <w:bottom w:val="single" w:sz="4" w:space="0" w:color="C7C8CA"/>
              <w:right w:val="single" w:sz="4" w:space="0" w:color="C7C8CA"/>
            </w:tcBorders>
            <w:vAlign w:val="center"/>
          </w:tcPr>
          <w:p w14:paraId="42D688D4" w14:textId="77777777" w:rsidR="008D1DA4" w:rsidRPr="00E1180D" w:rsidRDefault="008D1DA4" w:rsidP="00E1180D">
            <w:pPr>
              <w:pStyle w:val="TableParagraph"/>
              <w:numPr>
                <w:ilvl w:val="0"/>
                <w:numId w:val="14"/>
              </w:numPr>
              <w:tabs>
                <w:tab w:val="left" w:pos="153"/>
              </w:tabs>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3B4C043C" w14:textId="77777777" w:rsidR="008D1DA4" w:rsidRPr="00BD08CA" w:rsidRDefault="008D1DA4" w:rsidP="00FB07C9">
            <w:pPr>
              <w:pStyle w:val="TableParagraph"/>
              <w:rPr>
                <w:rFonts w:ascii="Tw Cen MT" w:hAnsi="Tw Cen MT"/>
                <w:sz w:val="15"/>
                <w:szCs w:val="15"/>
              </w:rPr>
            </w:pPr>
          </w:p>
        </w:tc>
      </w:tr>
      <w:tr w:rsidR="008D1DA4" w:rsidRPr="00BD08CA" w14:paraId="35EB8277" w14:textId="77777777" w:rsidTr="00BD08CA">
        <w:trPr>
          <w:trHeight w:val="544"/>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565A23A6" w14:textId="77777777" w:rsidR="008D1DA4" w:rsidRPr="00BD08CA" w:rsidRDefault="008D1DA4" w:rsidP="00FB07C9">
            <w:pPr>
              <w:pStyle w:val="TableParagraph"/>
              <w:spacing w:before="141" w:line="180" w:lineRule="exact"/>
              <w:ind w:left="94"/>
              <w:rPr>
                <w:rFonts w:ascii="Tw Cen MT" w:hAnsi="Tw Cen MT"/>
                <w:color w:val="231F20"/>
                <w:sz w:val="15"/>
                <w:szCs w:val="15"/>
              </w:rPr>
            </w:pPr>
            <w:r w:rsidRPr="00BD08CA">
              <w:rPr>
                <w:rFonts w:ascii="Tw Cen MT" w:hAnsi="Tw Cen MT"/>
                <w:color w:val="231F20"/>
                <w:sz w:val="15"/>
                <w:szCs w:val="15"/>
              </w:rPr>
              <w:t>Savings Bonds</w:t>
            </w:r>
          </w:p>
          <w:p w14:paraId="5B167EEE" w14:textId="77777777" w:rsidR="008D1DA4" w:rsidRPr="00BD08CA" w:rsidRDefault="008D1DA4" w:rsidP="00FB07C9">
            <w:pPr>
              <w:pStyle w:val="TableParagraph"/>
              <w:numPr>
                <w:ilvl w:val="0"/>
                <w:numId w:val="11"/>
              </w:numPr>
              <w:spacing w:line="180" w:lineRule="exact"/>
              <w:ind w:left="607" w:hanging="153"/>
              <w:rPr>
                <w:rFonts w:ascii="Tw Cen MT" w:hAnsi="Tw Cen MT"/>
                <w:color w:val="231F20"/>
                <w:sz w:val="15"/>
                <w:szCs w:val="15"/>
              </w:rPr>
            </w:pPr>
            <w:r w:rsidRPr="00BD08CA">
              <w:rPr>
                <w:rFonts w:ascii="Tw Cen MT" w:hAnsi="Tw Cen MT"/>
                <w:color w:val="231F20"/>
                <w:sz w:val="15"/>
                <w:szCs w:val="15"/>
              </w:rPr>
              <w:t>Transfers</w:t>
            </w:r>
          </w:p>
          <w:p w14:paraId="09105252" w14:textId="77777777" w:rsidR="008D1DA4" w:rsidRPr="00BD08CA" w:rsidRDefault="008D1DA4" w:rsidP="00FB07C9">
            <w:pPr>
              <w:pStyle w:val="TableParagraph"/>
              <w:numPr>
                <w:ilvl w:val="0"/>
                <w:numId w:val="11"/>
              </w:numPr>
              <w:spacing w:line="180" w:lineRule="exact"/>
              <w:ind w:left="607" w:hanging="153"/>
              <w:rPr>
                <w:rFonts w:ascii="Tw Cen MT" w:hAnsi="Tw Cen MT"/>
                <w:sz w:val="15"/>
                <w:szCs w:val="15"/>
              </w:rPr>
            </w:pPr>
            <w:r w:rsidRPr="00BD08CA">
              <w:rPr>
                <w:rFonts w:ascii="Tw Cen MT" w:hAnsi="Tw Cen MT"/>
                <w:color w:val="231F20"/>
                <w:sz w:val="15"/>
                <w:szCs w:val="15"/>
              </w:rPr>
              <w:t>Replacement</w:t>
            </w:r>
          </w:p>
        </w:tc>
        <w:tc>
          <w:tcPr>
            <w:tcW w:w="2880" w:type="dxa"/>
            <w:tcBorders>
              <w:top w:val="single" w:sz="4" w:space="0" w:color="C7C8CA"/>
              <w:left w:val="single" w:sz="4" w:space="0" w:color="C7C8CA"/>
              <w:bottom w:val="single" w:sz="4" w:space="0" w:color="C7C8CA"/>
              <w:right w:val="single" w:sz="4" w:space="0" w:color="C7C8CA"/>
            </w:tcBorders>
            <w:vAlign w:val="center"/>
          </w:tcPr>
          <w:p w14:paraId="5232CFCE" w14:textId="69071756" w:rsidR="008D1DA4" w:rsidRPr="00BD08CA" w:rsidRDefault="008D1DA4" w:rsidP="00FB07C9">
            <w:pPr>
              <w:pStyle w:val="TableParagraph"/>
              <w:rPr>
                <w:rFonts w:ascii="Tw Cen MT" w:hAnsi="Tw Cen MT"/>
                <w:sz w:val="15"/>
                <w:szCs w:val="15"/>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77E75CCC" w14:textId="77777777" w:rsidR="008D1DA4" w:rsidRPr="00BD08CA" w:rsidRDefault="008D1DA4" w:rsidP="00FB07C9">
            <w:pPr>
              <w:pStyle w:val="TableParagraph"/>
              <w:numPr>
                <w:ilvl w:val="0"/>
                <w:numId w:val="12"/>
              </w:numPr>
              <w:ind w:left="240" w:hanging="180"/>
              <w:rPr>
                <w:rFonts w:ascii="Tw Cen MT" w:hAnsi="Tw Cen MT"/>
                <w:sz w:val="15"/>
                <w:szCs w:val="15"/>
              </w:rPr>
            </w:pPr>
            <w:r w:rsidRPr="00BD08CA">
              <w:rPr>
                <w:rFonts w:ascii="Tw Cen MT" w:hAnsi="Tw Cen MT"/>
                <w:sz w:val="15"/>
                <w:szCs w:val="15"/>
              </w:rPr>
              <w:t>Treasure Direct Transfer request FS1522</w:t>
            </w:r>
          </w:p>
          <w:p w14:paraId="01DFF70D" w14:textId="77777777" w:rsidR="008D1DA4" w:rsidRPr="00BD08CA" w:rsidRDefault="008D1DA4" w:rsidP="00FB07C9">
            <w:pPr>
              <w:pStyle w:val="TableParagraph"/>
              <w:numPr>
                <w:ilvl w:val="0"/>
                <w:numId w:val="12"/>
              </w:numPr>
              <w:ind w:left="240" w:hanging="180"/>
              <w:rPr>
                <w:rFonts w:ascii="Tw Cen MT" w:hAnsi="Tw Cen MT"/>
                <w:sz w:val="15"/>
                <w:szCs w:val="15"/>
              </w:rPr>
            </w:pPr>
            <w:r w:rsidRPr="00BD08CA">
              <w:rPr>
                <w:rFonts w:ascii="Tw Cen MT" w:hAnsi="Tw Cen MT"/>
                <w:sz w:val="15"/>
                <w:szCs w:val="15"/>
              </w:rPr>
              <w:t>FS Form 1048: Claim for Lost, Stolen, or Destroyed Savings Bonds</w:t>
            </w:r>
          </w:p>
          <w:p w14:paraId="0815585C" w14:textId="77777777" w:rsidR="008D1DA4" w:rsidRPr="00BD08CA" w:rsidRDefault="008D1DA4" w:rsidP="00FB07C9">
            <w:pPr>
              <w:pStyle w:val="TableParagraph"/>
              <w:numPr>
                <w:ilvl w:val="0"/>
                <w:numId w:val="12"/>
              </w:numPr>
              <w:ind w:left="240" w:hanging="180"/>
              <w:rPr>
                <w:rFonts w:ascii="Tw Cen MT" w:hAnsi="Tw Cen MT"/>
                <w:sz w:val="15"/>
                <w:szCs w:val="15"/>
              </w:rPr>
            </w:pPr>
            <w:r w:rsidRPr="00BD08CA">
              <w:rPr>
                <w:rFonts w:ascii="Tw Cen MT" w:hAnsi="Tw Cen MT"/>
                <w:sz w:val="15"/>
                <w:szCs w:val="15"/>
              </w:rPr>
              <w:t>Paper Bonds</w:t>
            </w:r>
          </w:p>
        </w:tc>
      </w:tr>
      <w:tr w:rsidR="008D1DA4" w:rsidRPr="00BD08CA" w14:paraId="5DA2F15C" w14:textId="77777777" w:rsidTr="00BD08CA">
        <w:trPr>
          <w:trHeight w:val="275"/>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26F8CCD0" w14:textId="77777777" w:rsidR="008D1DA4" w:rsidRPr="00BD08CA" w:rsidRDefault="008D1DA4" w:rsidP="00FB07C9">
            <w:pPr>
              <w:pStyle w:val="TableParagraph"/>
              <w:spacing w:before="62" w:line="180" w:lineRule="exact"/>
              <w:ind w:left="94"/>
              <w:rPr>
                <w:rFonts w:ascii="Tw Cen MT" w:hAnsi="Tw Cen MT"/>
                <w:sz w:val="15"/>
                <w:szCs w:val="15"/>
              </w:rPr>
            </w:pPr>
            <w:r w:rsidRPr="00BD08CA">
              <w:rPr>
                <w:rFonts w:ascii="Tw Cen MT" w:hAnsi="Tw Cen MT"/>
                <w:color w:val="231F20"/>
                <w:sz w:val="15"/>
                <w:szCs w:val="15"/>
              </w:rPr>
              <w:t>Single to joint ownership change</w:t>
            </w:r>
          </w:p>
          <w:p w14:paraId="31D61DF5" w14:textId="77777777" w:rsidR="008D1DA4" w:rsidRPr="00BD08CA" w:rsidRDefault="008D1DA4" w:rsidP="00FB07C9">
            <w:pPr>
              <w:pStyle w:val="TableParagraph"/>
              <w:spacing w:before="41" w:line="180" w:lineRule="exact"/>
              <w:ind w:left="94"/>
              <w:rPr>
                <w:rFonts w:ascii="Tw Cen MT" w:hAnsi="Tw Cen MT"/>
                <w:sz w:val="15"/>
                <w:szCs w:val="15"/>
              </w:rPr>
            </w:pPr>
            <w:r w:rsidRPr="00BD08CA">
              <w:rPr>
                <w:rFonts w:ascii="Tw Cen MT" w:hAnsi="Tw Cen MT"/>
                <w:color w:val="231F20"/>
                <w:sz w:val="15"/>
                <w:szCs w:val="15"/>
              </w:rPr>
              <w:t>Example: Adding a spouse to an account</w:t>
            </w:r>
          </w:p>
        </w:tc>
        <w:tc>
          <w:tcPr>
            <w:tcW w:w="2880" w:type="dxa"/>
            <w:tcBorders>
              <w:top w:val="single" w:sz="4" w:space="0" w:color="C7C8CA"/>
              <w:left w:val="single" w:sz="4" w:space="0" w:color="C7C8CA"/>
              <w:bottom w:val="single" w:sz="4" w:space="0" w:color="C7C8CA"/>
              <w:right w:val="single" w:sz="4" w:space="0" w:color="C7C8CA"/>
            </w:tcBorders>
            <w:vAlign w:val="center"/>
          </w:tcPr>
          <w:p w14:paraId="7E480409" w14:textId="77777777" w:rsidR="008D1DA4" w:rsidRPr="00E1180D" w:rsidRDefault="008D1DA4" w:rsidP="00E1180D">
            <w:pPr>
              <w:pStyle w:val="TableParagraph"/>
              <w:numPr>
                <w:ilvl w:val="0"/>
                <w:numId w:val="14"/>
              </w:numPr>
              <w:tabs>
                <w:tab w:val="left" w:pos="153"/>
              </w:tabs>
              <w:spacing w:before="142"/>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2BCFCAC7" w14:textId="77777777" w:rsidR="008D1DA4" w:rsidRPr="00BD08CA" w:rsidRDefault="008D1DA4" w:rsidP="00FB07C9">
            <w:pPr>
              <w:pStyle w:val="TableParagraph"/>
              <w:rPr>
                <w:rFonts w:ascii="Tw Cen MT" w:hAnsi="Tw Cen MT"/>
                <w:sz w:val="15"/>
                <w:szCs w:val="15"/>
              </w:rPr>
            </w:pPr>
          </w:p>
        </w:tc>
      </w:tr>
      <w:tr w:rsidR="008D1DA4" w:rsidRPr="00BD08CA" w14:paraId="031EDADC" w14:textId="77777777" w:rsidTr="00BD08CA">
        <w:trPr>
          <w:trHeight w:val="1818"/>
        </w:trPr>
        <w:tc>
          <w:tcPr>
            <w:tcW w:w="4140" w:type="dxa"/>
            <w:tcBorders>
              <w:top w:val="single" w:sz="4" w:space="0" w:color="C7C8CA"/>
              <w:left w:val="nil"/>
              <w:bottom w:val="single" w:sz="4" w:space="0" w:color="C7C8CA"/>
              <w:right w:val="single" w:sz="4" w:space="0" w:color="C7C8CA"/>
            </w:tcBorders>
            <w:shd w:val="clear" w:color="auto" w:fill="F1F2F2"/>
            <w:vAlign w:val="center"/>
          </w:tcPr>
          <w:p w14:paraId="4F1231AF" w14:textId="6E687C0A" w:rsidR="008D1DA4" w:rsidRPr="00BD08CA" w:rsidRDefault="008D1DA4" w:rsidP="00FB07C9">
            <w:pPr>
              <w:pStyle w:val="TableParagraph"/>
              <w:spacing w:before="151" w:line="180" w:lineRule="exact"/>
              <w:ind w:left="94"/>
              <w:rPr>
                <w:rFonts w:ascii="Tw Cen MT" w:hAnsi="Tw Cen MT"/>
                <w:sz w:val="15"/>
                <w:szCs w:val="15"/>
              </w:rPr>
            </w:pPr>
            <w:r w:rsidRPr="00BD08CA">
              <w:rPr>
                <w:rFonts w:ascii="Tw Cen MT" w:hAnsi="Tw Cen MT"/>
                <w:color w:val="231F20"/>
                <w:sz w:val="15"/>
                <w:szCs w:val="15"/>
              </w:rPr>
              <w:t>Transfers to a Trust where the original account owner(s) are Grantor(s) and Trustee(s)</w:t>
            </w:r>
          </w:p>
          <w:p w14:paraId="0808E98F" w14:textId="77777777" w:rsidR="008D1DA4" w:rsidRPr="00BD08CA" w:rsidRDefault="008D1DA4" w:rsidP="00FB07C9">
            <w:pPr>
              <w:pStyle w:val="TableParagraph"/>
              <w:spacing w:before="58" w:line="180" w:lineRule="exact"/>
              <w:ind w:left="94"/>
              <w:rPr>
                <w:rFonts w:ascii="Tw Cen MT" w:hAnsi="Tw Cen MT"/>
                <w:b/>
                <w:sz w:val="15"/>
                <w:szCs w:val="15"/>
              </w:rPr>
            </w:pPr>
            <w:r w:rsidRPr="00BD08CA">
              <w:rPr>
                <w:rFonts w:ascii="Tw Cen MT" w:hAnsi="Tw Cen MT"/>
                <w:b/>
                <w:color w:val="231F20"/>
                <w:sz w:val="15"/>
                <w:szCs w:val="15"/>
              </w:rPr>
              <w:t>Eligible Transfer types:</w:t>
            </w:r>
          </w:p>
          <w:p w14:paraId="58F4C467" w14:textId="77777777" w:rsidR="008D1DA4" w:rsidRPr="00BD08CA" w:rsidRDefault="008D1DA4" w:rsidP="00FB07C9">
            <w:pPr>
              <w:pStyle w:val="TableParagraph"/>
              <w:numPr>
                <w:ilvl w:val="0"/>
                <w:numId w:val="1"/>
              </w:numPr>
              <w:tabs>
                <w:tab w:val="left" w:pos="170"/>
                <w:tab w:val="left" w:pos="172"/>
              </w:tabs>
              <w:spacing w:before="41" w:line="180" w:lineRule="exact"/>
              <w:ind w:right="446"/>
              <w:rPr>
                <w:rFonts w:ascii="Tw Cen MT" w:hAnsi="Tw Cen MT"/>
                <w:sz w:val="15"/>
                <w:szCs w:val="15"/>
              </w:rPr>
            </w:pPr>
            <w:r w:rsidRPr="00BD08CA">
              <w:rPr>
                <w:rFonts w:ascii="Tw Cen MT" w:hAnsi="Tw Cen MT"/>
                <w:color w:val="231F20"/>
                <w:sz w:val="15"/>
                <w:szCs w:val="15"/>
              </w:rPr>
              <w:t>A transfer from an Individual account to a Trust where the Individual account owner is the grantor and trustee*</w:t>
            </w:r>
          </w:p>
          <w:p w14:paraId="411F78C3" w14:textId="77777777" w:rsidR="008D1DA4" w:rsidRPr="00BD08CA" w:rsidRDefault="008D1DA4" w:rsidP="00FB07C9">
            <w:pPr>
              <w:pStyle w:val="TableParagraph"/>
              <w:numPr>
                <w:ilvl w:val="0"/>
                <w:numId w:val="1"/>
              </w:numPr>
              <w:tabs>
                <w:tab w:val="left" w:pos="170"/>
                <w:tab w:val="left" w:pos="172"/>
              </w:tabs>
              <w:spacing w:before="1" w:line="180" w:lineRule="exact"/>
              <w:ind w:right="275"/>
              <w:rPr>
                <w:rFonts w:ascii="Tw Cen MT" w:hAnsi="Tw Cen MT"/>
                <w:sz w:val="15"/>
                <w:szCs w:val="15"/>
              </w:rPr>
            </w:pPr>
            <w:r w:rsidRPr="00BD08CA">
              <w:rPr>
                <w:rFonts w:ascii="Tw Cen MT" w:hAnsi="Tw Cen MT"/>
                <w:color w:val="231F20"/>
                <w:sz w:val="15"/>
                <w:szCs w:val="15"/>
              </w:rPr>
              <w:t>A transfer from a Joint account with multiple account owners to a Trust, where all account owners are both grantors and trustees*</w:t>
            </w:r>
          </w:p>
          <w:p w14:paraId="6F68A668" w14:textId="77777777" w:rsidR="008D1DA4" w:rsidRPr="00BD08CA" w:rsidRDefault="008D1DA4" w:rsidP="00FB07C9">
            <w:pPr>
              <w:pStyle w:val="TableParagraph"/>
              <w:spacing w:before="46" w:line="180" w:lineRule="exact"/>
              <w:ind w:left="94"/>
              <w:rPr>
                <w:rFonts w:ascii="Tw Cen MT" w:hAnsi="Tw Cen MT"/>
                <w:sz w:val="15"/>
                <w:szCs w:val="15"/>
              </w:rPr>
            </w:pPr>
            <w:r w:rsidRPr="00BD08CA">
              <w:rPr>
                <w:rFonts w:ascii="Tw Cen MT" w:hAnsi="Tw Cen MT"/>
                <w:color w:val="231F20"/>
                <w:sz w:val="15"/>
                <w:szCs w:val="15"/>
              </w:rPr>
              <w:t>* There may be additional trustees</w:t>
            </w:r>
          </w:p>
        </w:tc>
        <w:tc>
          <w:tcPr>
            <w:tcW w:w="2880" w:type="dxa"/>
            <w:tcBorders>
              <w:top w:val="single" w:sz="4" w:space="0" w:color="C7C8CA"/>
              <w:left w:val="single" w:sz="4" w:space="0" w:color="C7C8CA"/>
              <w:bottom w:val="single" w:sz="4" w:space="0" w:color="C7C8CA"/>
              <w:right w:val="single" w:sz="4" w:space="0" w:color="C7C8CA"/>
            </w:tcBorders>
            <w:vAlign w:val="center"/>
          </w:tcPr>
          <w:p w14:paraId="1CC4CE42" w14:textId="77777777" w:rsidR="008D1DA4" w:rsidRPr="00BD08CA" w:rsidRDefault="008D1DA4" w:rsidP="00FB07C9">
            <w:pPr>
              <w:pStyle w:val="TableParagraph"/>
              <w:jc w:val="center"/>
              <w:rPr>
                <w:rFonts w:ascii="Tw Cen MT" w:hAnsi="Tw Cen MT"/>
                <w:sz w:val="15"/>
                <w:szCs w:val="15"/>
              </w:rPr>
            </w:pPr>
          </w:p>
          <w:p w14:paraId="452971CC" w14:textId="77777777" w:rsidR="008D1DA4" w:rsidRPr="00BD08CA" w:rsidRDefault="008D1DA4" w:rsidP="00FB07C9">
            <w:pPr>
              <w:pStyle w:val="TableParagraph"/>
              <w:jc w:val="center"/>
              <w:rPr>
                <w:rFonts w:ascii="Tw Cen MT" w:hAnsi="Tw Cen MT"/>
                <w:sz w:val="15"/>
                <w:szCs w:val="15"/>
              </w:rPr>
            </w:pPr>
          </w:p>
          <w:p w14:paraId="61FF854F" w14:textId="77777777" w:rsidR="008D1DA4" w:rsidRPr="00BD08CA" w:rsidRDefault="008D1DA4" w:rsidP="00FB07C9">
            <w:pPr>
              <w:pStyle w:val="TableParagraph"/>
              <w:spacing w:before="175"/>
              <w:jc w:val="center"/>
              <w:rPr>
                <w:rFonts w:ascii="Tw Cen MT" w:hAnsi="Tw Cen MT"/>
                <w:sz w:val="15"/>
                <w:szCs w:val="15"/>
              </w:rPr>
            </w:pPr>
          </w:p>
          <w:p w14:paraId="22AA1E9D" w14:textId="2A9537AC" w:rsidR="008D1DA4" w:rsidRPr="00E1180D" w:rsidRDefault="008D1DA4" w:rsidP="00E1180D">
            <w:pPr>
              <w:pStyle w:val="TableParagraph"/>
              <w:numPr>
                <w:ilvl w:val="0"/>
                <w:numId w:val="14"/>
              </w:numPr>
              <w:ind w:right="126"/>
              <w:rPr>
                <w:rFonts w:ascii="Tw Cen MT" w:hAnsi="Tw Cen MT"/>
                <w:sz w:val="24"/>
                <w:szCs w:val="24"/>
              </w:rPr>
            </w:pPr>
          </w:p>
        </w:tc>
        <w:tc>
          <w:tcPr>
            <w:tcW w:w="3780" w:type="dxa"/>
            <w:tcBorders>
              <w:top w:val="single" w:sz="4" w:space="0" w:color="C7C8CA"/>
              <w:left w:val="single" w:sz="4" w:space="0" w:color="C7C8CA"/>
              <w:bottom w:val="single" w:sz="4" w:space="0" w:color="C7C8CA"/>
              <w:right w:val="single" w:sz="4" w:space="0" w:color="C7C8CA"/>
            </w:tcBorders>
            <w:vAlign w:val="center"/>
          </w:tcPr>
          <w:p w14:paraId="45C76167" w14:textId="77777777" w:rsidR="008D1DA4" w:rsidRPr="00BD08CA" w:rsidRDefault="008D1DA4" w:rsidP="00FB07C9">
            <w:pPr>
              <w:pStyle w:val="TableParagraph"/>
              <w:spacing w:before="135"/>
              <w:rPr>
                <w:rFonts w:ascii="Tw Cen MT" w:hAnsi="Tw Cen MT"/>
                <w:sz w:val="15"/>
                <w:szCs w:val="15"/>
              </w:rPr>
            </w:pPr>
          </w:p>
          <w:p w14:paraId="0CF08B5B" w14:textId="77777777" w:rsidR="008D1DA4" w:rsidRPr="00BD08CA" w:rsidRDefault="008D1DA4" w:rsidP="00FB07C9">
            <w:pPr>
              <w:pStyle w:val="TableParagraph"/>
              <w:spacing w:line="161" w:lineRule="exact"/>
              <w:ind w:left="96"/>
              <w:rPr>
                <w:rFonts w:ascii="Tw Cen MT" w:hAnsi="Tw Cen MT"/>
                <w:sz w:val="15"/>
                <w:szCs w:val="15"/>
              </w:rPr>
            </w:pPr>
            <w:r w:rsidRPr="00BD08CA">
              <w:rPr>
                <w:rFonts w:ascii="Tw Cen MT" w:hAnsi="Tw Cen MT"/>
                <w:color w:val="231F20"/>
                <w:sz w:val="15"/>
                <w:szCs w:val="15"/>
              </w:rPr>
              <w:t>A copy of the Trust Agreement.</w:t>
            </w:r>
          </w:p>
        </w:tc>
      </w:tr>
    </w:tbl>
    <w:p w14:paraId="7F5D7E94" w14:textId="21B12AB6" w:rsidR="00D67EF5" w:rsidRDefault="00D67EF5">
      <w:pPr>
        <w:pStyle w:val="BodyText"/>
        <w:spacing w:before="164"/>
      </w:pPr>
    </w:p>
    <w:p w14:paraId="7897AE79" w14:textId="77777777" w:rsidR="00440437" w:rsidRPr="00440437" w:rsidRDefault="00440437" w:rsidP="00440437"/>
    <w:p w14:paraId="28E92C61" w14:textId="77777777" w:rsidR="00440437" w:rsidRPr="00BD08CA" w:rsidRDefault="006A7E9E" w:rsidP="00E74311">
      <w:pPr>
        <w:pStyle w:val="Heading1"/>
        <w:spacing w:before="83"/>
        <w:ind w:left="360" w:right="360"/>
        <w:rPr>
          <w:rFonts w:ascii="Tw Cen MT" w:hAnsi="Tw Cen MT"/>
        </w:rPr>
      </w:pPr>
      <w:r w:rsidRPr="00E74311">
        <w:rPr>
          <w:rFonts w:ascii="Tw Cen MT" w:hAnsi="Tw Cen MT" w:cstheme="minorBidi"/>
          <w:color w:val="231F20"/>
          <w:spacing w:val="-2"/>
          <w:sz w:val="24"/>
          <w:szCs w:val="24"/>
        </w:rPr>
        <w:t>A valid government-issued identification and the completed, unsigned document(s) being stamped are required for all Medallion Signature Guarantee requests.</w:t>
      </w:r>
      <w:r w:rsidRPr="00E74311">
        <w:rPr>
          <w:rFonts w:ascii="Tw Cen MT" w:hAnsi="Tw Cen MT" w:cstheme="minorBidi"/>
          <w:color w:val="231F20"/>
          <w:sz w:val="24"/>
          <w:szCs w:val="24"/>
        </w:rPr>
        <w:t xml:space="preserve"> </w:t>
      </w:r>
      <w:r w:rsidR="00E74311" w:rsidRPr="00E74311">
        <w:rPr>
          <w:rFonts w:ascii="Tw Cen MT" w:hAnsi="Tw Cen MT" w:cstheme="minorBidi"/>
          <w:color w:val="231F20"/>
          <w:sz w:val="24"/>
          <w:szCs w:val="24"/>
        </w:rPr>
        <w:t>Refer to the chart below to determine any additional documentation required for your request type.</w:t>
      </w:r>
    </w:p>
    <w:p w14:paraId="1077B498" w14:textId="77777777" w:rsidR="00440437" w:rsidRPr="00440437" w:rsidRDefault="00440437" w:rsidP="00440437"/>
    <w:p w14:paraId="751C9D66" w14:textId="7E95A070" w:rsidR="00440437" w:rsidRPr="00BD08CA" w:rsidRDefault="00440437" w:rsidP="00BD08CA">
      <w:pPr>
        <w:spacing w:before="93" w:line="193" w:lineRule="exact"/>
        <w:rPr>
          <w:rFonts w:ascii="Tw Cen MT" w:hAnsi="Tw Cen MT"/>
        </w:rPr>
      </w:pPr>
      <w:r w:rsidRPr="00BD08CA">
        <w:rPr>
          <w:rFonts w:ascii="Tw Cen MT" w:hAnsi="Tw Cen MT"/>
          <w:color w:val="231F20"/>
        </w:rPr>
        <w:t>Please Note: Based on the ownership of the securities and the nature of the transfer, we may request additional documents.</w:t>
      </w:r>
    </w:p>
    <w:sectPr w:rsidR="00440437" w:rsidRPr="00BD08CA" w:rsidSect="00420347">
      <w:pgSz w:w="12240" w:h="15840"/>
      <w:pgMar w:top="720" w:right="720" w:bottom="720" w:left="720" w:header="0" w:footer="28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99499F" w14:textId="77777777" w:rsidR="006A7E9E" w:rsidRDefault="006A7E9E">
      <w:r>
        <w:separator/>
      </w:r>
    </w:p>
  </w:endnote>
  <w:endnote w:type="continuationSeparator" w:id="0">
    <w:p w14:paraId="555632CB" w14:textId="77777777" w:rsidR="006A7E9E" w:rsidRDefault="006A7E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Tw Cen MT">
    <w:charset w:val="00"/>
    <w:family w:val="swiss"/>
    <w:pitch w:val="variable"/>
    <w:sig w:usb0="00000003"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D56CA" w14:textId="620FD8A6" w:rsidR="00D67EF5" w:rsidRDefault="0074723D">
    <w:pPr>
      <w:pStyle w:val="BodyText"/>
      <w:spacing w:line="14" w:lineRule="auto"/>
      <w:rPr>
        <w:sz w:val="16"/>
      </w:rPr>
    </w:pPr>
    <w:r>
      <w:rPr>
        <w:noProof/>
        <w:sz w:val="16"/>
      </w:rPr>
      <mc:AlternateContent>
        <mc:Choice Requires="wps">
          <w:drawing>
            <wp:anchor distT="0" distB="0" distL="0" distR="0" simplePos="0" relativeHeight="251657728" behindDoc="1" locked="0" layoutInCell="1" allowOverlap="1" wp14:anchorId="5287C151" wp14:editId="3D10147F">
              <wp:simplePos x="0" y="0"/>
              <wp:positionH relativeFrom="page">
                <wp:posOffset>435117</wp:posOffset>
              </wp:positionH>
              <wp:positionV relativeFrom="page">
                <wp:posOffset>9716598</wp:posOffset>
              </wp:positionV>
              <wp:extent cx="519430"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9430" cy="152400"/>
                      </a:xfrm>
                      <a:prstGeom prst="rect">
                        <a:avLst/>
                      </a:prstGeom>
                    </wps:spPr>
                    <wps:txbx>
                      <w:txbxContent>
                        <w:p w14:paraId="0C6D016C" w14:textId="77777777" w:rsidR="00D67EF5" w:rsidRDefault="0074723D">
                          <w:pPr>
                            <w:spacing w:before="20"/>
                            <w:ind w:left="20"/>
                            <w:rPr>
                              <w:sz w:val="16"/>
                            </w:rPr>
                          </w:pPr>
                          <w:r>
                            <w:rPr>
                              <w:color w:val="231F20"/>
                              <w:sz w:val="16"/>
                            </w:rPr>
                            <w:t>Page</w:t>
                          </w:r>
                          <w:r>
                            <w:rPr>
                              <w:color w:val="231F20"/>
                              <w:spacing w:val="-10"/>
                              <w:sz w:val="16"/>
                            </w:rPr>
                            <w:t xml:space="preserve"> </w:t>
                          </w:r>
                          <w:r>
                            <w:rPr>
                              <w:color w:val="231F20"/>
                              <w:sz w:val="16"/>
                            </w:rPr>
                            <w:fldChar w:fldCharType="begin"/>
                          </w:r>
                          <w:r>
                            <w:rPr>
                              <w:color w:val="231F20"/>
                              <w:sz w:val="16"/>
                            </w:rPr>
                            <w:instrText xml:space="preserve"> PAGE </w:instrText>
                          </w:r>
                          <w:r>
                            <w:rPr>
                              <w:color w:val="231F20"/>
                              <w:sz w:val="16"/>
                            </w:rPr>
                            <w:fldChar w:fldCharType="separate"/>
                          </w:r>
                          <w:r>
                            <w:rPr>
                              <w:color w:val="231F20"/>
                              <w:sz w:val="16"/>
                            </w:rPr>
                            <w:t>2</w:t>
                          </w:r>
                          <w:r>
                            <w:rPr>
                              <w:color w:val="231F20"/>
                              <w:sz w:val="16"/>
                            </w:rPr>
                            <w:fldChar w:fldCharType="end"/>
                          </w:r>
                          <w:r>
                            <w:rPr>
                              <w:color w:val="231F20"/>
                              <w:spacing w:val="-9"/>
                              <w:sz w:val="16"/>
                            </w:rPr>
                            <w:t xml:space="preserve"> </w:t>
                          </w:r>
                          <w:r>
                            <w:rPr>
                              <w:color w:val="231F20"/>
                              <w:sz w:val="16"/>
                            </w:rPr>
                            <w:t>of</w:t>
                          </w:r>
                          <w:r>
                            <w:rPr>
                              <w:color w:val="231F20"/>
                              <w:spacing w:val="-9"/>
                              <w:sz w:val="16"/>
                            </w:rPr>
                            <w:t xml:space="preserve"> </w:t>
                          </w:r>
                          <w:r>
                            <w:rPr>
                              <w:color w:val="231F20"/>
                              <w:spacing w:val="-10"/>
                              <w:sz w:val="16"/>
                            </w:rPr>
                            <w:fldChar w:fldCharType="begin"/>
                          </w:r>
                          <w:r>
                            <w:rPr>
                              <w:color w:val="231F20"/>
                              <w:spacing w:val="-10"/>
                              <w:sz w:val="16"/>
                            </w:rPr>
                            <w:instrText xml:space="preserve"> NUMPAGES </w:instrText>
                          </w:r>
                          <w:r>
                            <w:rPr>
                              <w:color w:val="231F20"/>
                              <w:spacing w:val="-10"/>
                              <w:sz w:val="16"/>
                            </w:rPr>
                            <w:fldChar w:fldCharType="separate"/>
                          </w:r>
                          <w:r>
                            <w:rPr>
                              <w:color w:val="231F20"/>
                              <w:spacing w:val="-10"/>
                              <w:sz w:val="16"/>
                            </w:rPr>
                            <w:t>2</w:t>
                          </w:r>
                          <w:r>
                            <w:rPr>
                              <w:color w:val="231F20"/>
                              <w:spacing w:val="-10"/>
                              <w:sz w:val="16"/>
                            </w:rPr>
                            <w:fldChar w:fldCharType="end"/>
                          </w:r>
                        </w:p>
                      </w:txbxContent>
                    </wps:txbx>
                    <wps:bodyPr wrap="square" lIns="0" tIns="0" rIns="0" bIns="0" rtlCol="0">
                      <a:noAutofit/>
                    </wps:bodyPr>
                  </wps:wsp>
                </a:graphicData>
              </a:graphic>
            </wp:anchor>
          </w:drawing>
        </mc:Choice>
        <mc:Fallback>
          <w:pict>
            <v:shapetype w14:anchorId="5287C151" id="_x0000_t202" coordsize="21600,21600" o:spt="202" path="m,l,21600r21600,l21600,xe">
              <v:stroke joinstyle="miter"/>
              <v:path gradientshapeok="t" o:connecttype="rect"/>
            </v:shapetype>
            <v:shape id="Textbox 1" o:spid="_x0000_s1028" type="#_x0000_t202" style="position:absolute;margin-left:34.25pt;margin-top:765.1pt;width:40.9pt;height:12pt;z-index:-251658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" filled="f" stroked="f">
              <v:textbox inset="0,0,0,0">
                <w:txbxContent>
                  <w:p w14:paraId="0C6D016C" w14:textId="77777777" w:rsidR="00D67EF5" w:rsidRDefault="0074723D">
                    <w:pPr>
                      <w:spacing w:before="20"/>
                      <w:ind w:left="20"/>
                      <w:rPr>
                        <w:sz w:val="16"/>
                      </w:rPr>
                    </w:pPr>
                    <w:r>
                      <w:rPr>
                        <w:color w:val="231F20"/>
                        <w:sz w:val="16"/>
                      </w:rPr>
                      <w:t>Page</w:t>
                    </w:r>
                    <w:r>
                      <w:rPr>
                        <w:color w:val="231F20"/>
                        <w:spacing w:val="-10"/>
                        <w:sz w:val="16"/>
                      </w:rPr>
                      <w:t xml:space="preserve"> </w:t>
                    </w:r>
                    <w:r>
                      <w:rPr>
                        <w:color w:val="231F20"/>
                        <w:sz w:val="16"/>
                      </w:rPr>
                      <w:fldChar w:fldCharType="begin"/>
                    </w:r>
                    <w:r>
                      <w:rPr>
                        <w:color w:val="231F20"/>
                        <w:sz w:val="16"/>
                      </w:rPr>
                      <w:instrText xml:space="preserve"> PAGE </w:instrText>
                    </w:r>
                    <w:r>
                      <w:rPr>
                        <w:color w:val="231F20"/>
                        <w:sz w:val="16"/>
                      </w:rPr>
                      <w:fldChar w:fldCharType="separate"/>
                    </w:r>
                    <w:r>
                      <w:rPr>
                        <w:color w:val="231F20"/>
                        <w:sz w:val="16"/>
                      </w:rPr>
                      <w:t>2</w:t>
                    </w:r>
                    <w:r>
                      <w:rPr>
                        <w:color w:val="231F20"/>
                        <w:sz w:val="16"/>
                      </w:rPr>
                      <w:fldChar w:fldCharType="end"/>
                    </w:r>
                    <w:r>
                      <w:rPr>
                        <w:color w:val="231F20"/>
                        <w:spacing w:val="-9"/>
                        <w:sz w:val="16"/>
                      </w:rPr>
                      <w:t xml:space="preserve"> </w:t>
                    </w:r>
                    <w:r>
                      <w:rPr>
                        <w:color w:val="231F20"/>
                        <w:sz w:val="16"/>
                      </w:rPr>
                      <w:t>of</w:t>
                    </w:r>
                    <w:r>
                      <w:rPr>
                        <w:color w:val="231F20"/>
                        <w:spacing w:val="-9"/>
                        <w:sz w:val="16"/>
                      </w:rPr>
                      <w:t xml:space="preserve"> </w:t>
                    </w:r>
                    <w:r>
                      <w:rPr>
                        <w:color w:val="231F20"/>
                        <w:spacing w:val="-10"/>
                        <w:sz w:val="16"/>
                      </w:rPr>
                      <w:fldChar w:fldCharType="begin"/>
                    </w:r>
                    <w:r>
                      <w:rPr>
                        <w:color w:val="231F20"/>
                        <w:spacing w:val="-10"/>
                        <w:sz w:val="16"/>
                      </w:rPr>
                      <w:instrText xml:space="preserve"> NUMPAGES </w:instrText>
                    </w:r>
                    <w:r>
                      <w:rPr>
                        <w:color w:val="231F20"/>
                        <w:spacing w:val="-10"/>
                        <w:sz w:val="16"/>
                      </w:rPr>
                      <w:fldChar w:fldCharType="separate"/>
                    </w:r>
                    <w:r>
                      <w:rPr>
                        <w:color w:val="231F20"/>
                        <w:spacing w:val="-10"/>
                        <w:sz w:val="16"/>
                      </w:rPr>
                      <w:t>2</w:t>
                    </w:r>
                    <w:r>
                      <w:rPr>
                        <w:color w:val="231F20"/>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0A2E0" w14:textId="77777777" w:rsidR="006A7E9E" w:rsidRDefault="006A7E9E">
      <w:r>
        <w:separator/>
      </w:r>
    </w:p>
  </w:footnote>
  <w:footnote w:type="continuationSeparator" w:id="0">
    <w:p w14:paraId="58E3A33D" w14:textId="77777777" w:rsidR="006A7E9E" w:rsidRDefault="006A7E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277D4"/>
    <w:multiLevelType w:val="hybridMultilevel"/>
    <w:tmpl w:val="5A3AEC20"/>
    <w:lvl w:ilvl="0" w:tplc="4D229596">
      <w:numFmt w:val="bullet"/>
      <w:lvlText w:val="•"/>
      <w:lvlJc w:val="left"/>
      <w:pPr>
        <w:ind w:left="172" w:hanging="78"/>
      </w:pPr>
      <w:rPr>
        <w:rFonts w:ascii="Trebuchet MS" w:eastAsia="Trebuchet MS" w:hAnsi="Trebuchet MS" w:cs="Trebuchet MS" w:hint="default"/>
        <w:b w:val="0"/>
        <w:bCs w:val="0"/>
        <w:i w:val="0"/>
        <w:iCs w:val="0"/>
        <w:color w:val="231F20"/>
        <w:spacing w:val="0"/>
        <w:w w:val="55"/>
        <w:sz w:val="14"/>
        <w:szCs w:val="14"/>
        <w:lang w:val="en-US" w:eastAsia="en-US" w:bidi="ar-SA"/>
      </w:rPr>
    </w:lvl>
    <w:lvl w:ilvl="1" w:tplc="39F00F46">
      <w:numFmt w:val="bullet"/>
      <w:lvlText w:val="•"/>
      <w:lvlJc w:val="left"/>
      <w:pPr>
        <w:ind w:left="550" w:hanging="78"/>
      </w:pPr>
      <w:rPr>
        <w:rFonts w:hint="default"/>
        <w:lang w:val="en-US" w:eastAsia="en-US" w:bidi="ar-SA"/>
      </w:rPr>
    </w:lvl>
    <w:lvl w:ilvl="2" w:tplc="666471EE">
      <w:numFmt w:val="bullet"/>
      <w:lvlText w:val="•"/>
      <w:lvlJc w:val="left"/>
      <w:pPr>
        <w:ind w:left="920" w:hanging="78"/>
      </w:pPr>
      <w:rPr>
        <w:rFonts w:hint="default"/>
        <w:lang w:val="en-US" w:eastAsia="en-US" w:bidi="ar-SA"/>
      </w:rPr>
    </w:lvl>
    <w:lvl w:ilvl="3" w:tplc="1AB84992">
      <w:numFmt w:val="bullet"/>
      <w:lvlText w:val="•"/>
      <w:lvlJc w:val="left"/>
      <w:pPr>
        <w:ind w:left="1290" w:hanging="78"/>
      </w:pPr>
      <w:rPr>
        <w:rFonts w:hint="default"/>
        <w:lang w:val="en-US" w:eastAsia="en-US" w:bidi="ar-SA"/>
      </w:rPr>
    </w:lvl>
    <w:lvl w:ilvl="4" w:tplc="F4CE4368">
      <w:numFmt w:val="bullet"/>
      <w:lvlText w:val="•"/>
      <w:lvlJc w:val="left"/>
      <w:pPr>
        <w:ind w:left="1660" w:hanging="78"/>
      </w:pPr>
      <w:rPr>
        <w:rFonts w:hint="default"/>
        <w:lang w:val="en-US" w:eastAsia="en-US" w:bidi="ar-SA"/>
      </w:rPr>
    </w:lvl>
    <w:lvl w:ilvl="5" w:tplc="7396D7FE">
      <w:numFmt w:val="bullet"/>
      <w:lvlText w:val="•"/>
      <w:lvlJc w:val="left"/>
      <w:pPr>
        <w:ind w:left="2031" w:hanging="78"/>
      </w:pPr>
      <w:rPr>
        <w:rFonts w:hint="default"/>
        <w:lang w:val="en-US" w:eastAsia="en-US" w:bidi="ar-SA"/>
      </w:rPr>
    </w:lvl>
    <w:lvl w:ilvl="6" w:tplc="CDBE878A">
      <w:numFmt w:val="bullet"/>
      <w:lvlText w:val="•"/>
      <w:lvlJc w:val="left"/>
      <w:pPr>
        <w:ind w:left="2401" w:hanging="78"/>
      </w:pPr>
      <w:rPr>
        <w:rFonts w:hint="default"/>
        <w:lang w:val="en-US" w:eastAsia="en-US" w:bidi="ar-SA"/>
      </w:rPr>
    </w:lvl>
    <w:lvl w:ilvl="7" w:tplc="5D5E7952">
      <w:numFmt w:val="bullet"/>
      <w:lvlText w:val="•"/>
      <w:lvlJc w:val="left"/>
      <w:pPr>
        <w:ind w:left="2771" w:hanging="78"/>
      </w:pPr>
      <w:rPr>
        <w:rFonts w:hint="default"/>
        <w:lang w:val="en-US" w:eastAsia="en-US" w:bidi="ar-SA"/>
      </w:rPr>
    </w:lvl>
    <w:lvl w:ilvl="8" w:tplc="DECE2AA6">
      <w:numFmt w:val="bullet"/>
      <w:lvlText w:val="•"/>
      <w:lvlJc w:val="left"/>
      <w:pPr>
        <w:ind w:left="3141" w:hanging="78"/>
      </w:pPr>
      <w:rPr>
        <w:rFonts w:hint="default"/>
        <w:lang w:val="en-US" w:eastAsia="en-US" w:bidi="ar-SA"/>
      </w:rPr>
    </w:lvl>
  </w:abstractNum>
  <w:abstractNum w:abstractNumId="1" w15:restartNumberingAfterBreak="0">
    <w:nsid w:val="1C232C10"/>
    <w:multiLevelType w:val="hybridMultilevel"/>
    <w:tmpl w:val="453EB870"/>
    <w:lvl w:ilvl="0" w:tplc="0409000D">
      <w:start w:val="1"/>
      <w:numFmt w:val="bullet"/>
      <w:lvlText w:val=""/>
      <w:lvlJc w:val="left"/>
      <w:pPr>
        <w:ind w:left="857" w:hanging="360"/>
      </w:pPr>
      <w:rPr>
        <w:rFonts w:ascii="Wingdings" w:hAnsi="Wingdings" w:hint="default"/>
      </w:rPr>
    </w:lvl>
    <w:lvl w:ilvl="1" w:tplc="04090003" w:tentative="1">
      <w:start w:val="1"/>
      <w:numFmt w:val="bullet"/>
      <w:lvlText w:val="o"/>
      <w:lvlJc w:val="left"/>
      <w:pPr>
        <w:ind w:left="1577" w:hanging="360"/>
      </w:pPr>
      <w:rPr>
        <w:rFonts w:ascii="Courier New" w:hAnsi="Courier New" w:cs="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abstractNum w:abstractNumId="2" w15:restartNumberingAfterBreak="0">
    <w:nsid w:val="2C393C6D"/>
    <w:multiLevelType w:val="hybridMultilevel"/>
    <w:tmpl w:val="BFE06652"/>
    <w:lvl w:ilvl="0" w:tplc="D102B154">
      <w:numFmt w:val="bullet"/>
      <w:lvlText w:val="•"/>
      <w:lvlJc w:val="left"/>
      <w:pPr>
        <w:ind w:left="1084" w:hanging="144"/>
      </w:pPr>
      <w:rPr>
        <w:rFonts w:ascii="Arial" w:eastAsia="Arial" w:hAnsi="Arial" w:cs="Arial" w:hint="default"/>
        <w:b w:val="0"/>
        <w:bCs w:val="0"/>
        <w:i w:val="0"/>
        <w:iCs w:val="0"/>
        <w:color w:val="231F20"/>
        <w:spacing w:val="0"/>
        <w:w w:val="225"/>
        <w:sz w:val="16"/>
        <w:szCs w:val="16"/>
        <w:lang w:val="en-US" w:eastAsia="en-US" w:bidi="ar-SA"/>
      </w:rPr>
    </w:lvl>
    <w:lvl w:ilvl="1" w:tplc="6F0C814A">
      <w:numFmt w:val="bullet"/>
      <w:lvlText w:val="•"/>
      <w:lvlJc w:val="left"/>
      <w:pPr>
        <w:ind w:left="1173" w:hanging="144"/>
      </w:pPr>
      <w:rPr>
        <w:rFonts w:hint="default"/>
        <w:lang w:val="en-US" w:eastAsia="en-US" w:bidi="ar-SA"/>
      </w:rPr>
    </w:lvl>
    <w:lvl w:ilvl="2" w:tplc="59662796">
      <w:numFmt w:val="bullet"/>
      <w:lvlText w:val="•"/>
      <w:lvlJc w:val="left"/>
      <w:pPr>
        <w:ind w:left="1266" w:hanging="144"/>
      </w:pPr>
      <w:rPr>
        <w:rFonts w:hint="default"/>
        <w:lang w:val="en-US" w:eastAsia="en-US" w:bidi="ar-SA"/>
      </w:rPr>
    </w:lvl>
    <w:lvl w:ilvl="3" w:tplc="E8AA6DFC">
      <w:numFmt w:val="bullet"/>
      <w:lvlText w:val="•"/>
      <w:lvlJc w:val="left"/>
      <w:pPr>
        <w:ind w:left="1359" w:hanging="144"/>
      </w:pPr>
      <w:rPr>
        <w:rFonts w:hint="default"/>
        <w:lang w:val="en-US" w:eastAsia="en-US" w:bidi="ar-SA"/>
      </w:rPr>
    </w:lvl>
    <w:lvl w:ilvl="4" w:tplc="C1DA67EA">
      <w:numFmt w:val="bullet"/>
      <w:lvlText w:val="•"/>
      <w:lvlJc w:val="left"/>
      <w:pPr>
        <w:ind w:left="1453" w:hanging="144"/>
      </w:pPr>
      <w:rPr>
        <w:rFonts w:hint="default"/>
        <w:lang w:val="en-US" w:eastAsia="en-US" w:bidi="ar-SA"/>
      </w:rPr>
    </w:lvl>
    <w:lvl w:ilvl="5" w:tplc="ED6CD84E">
      <w:numFmt w:val="bullet"/>
      <w:lvlText w:val="•"/>
      <w:lvlJc w:val="left"/>
      <w:pPr>
        <w:ind w:left="1546" w:hanging="144"/>
      </w:pPr>
      <w:rPr>
        <w:rFonts w:hint="default"/>
        <w:lang w:val="en-US" w:eastAsia="en-US" w:bidi="ar-SA"/>
      </w:rPr>
    </w:lvl>
    <w:lvl w:ilvl="6" w:tplc="D7D49826">
      <w:numFmt w:val="bullet"/>
      <w:lvlText w:val="•"/>
      <w:lvlJc w:val="left"/>
      <w:pPr>
        <w:ind w:left="1639" w:hanging="144"/>
      </w:pPr>
      <w:rPr>
        <w:rFonts w:hint="default"/>
        <w:lang w:val="en-US" w:eastAsia="en-US" w:bidi="ar-SA"/>
      </w:rPr>
    </w:lvl>
    <w:lvl w:ilvl="7" w:tplc="538470B4">
      <w:numFmt w:val="bullet"/>
      <w:lvlText w:val="•"/>
      <w:lvlJc w:val="left"/>
      <w:pPr>
        <w:ind w:left="1733" w:hanging="144"/>
      </w:pPr>
      <w:rPr>
        <w:rFonts w:hint="default"/>
        <w:lang w:val="en-US" w:eastAsia="en-US" w:bidi="ar-SA"/>
      </w:rPr>
    </w:lvl>
    <w:lvl w:ilvl="8" w:tplc="04C8A960">
      <w:numFmt w:val="bullet"/>
      <w:lvlText w:val="•"/>
      <w:lvlJc w:val="left"/>
      <w:pPr>
        <w:ind w:left="1826" w:hanging="144"/>
      </w:pPr>
      <w:rPr>
        <w:rFonts w:hint="default"/>
        <w:lang w:val="en-US" w:eastAsia="en-US" w:bidi="ar-SA"/>
      </w:rPr>
    </w:lvl>
  </w:abstractNum>
  <w:abstractNum w:abstractNumId="3" w15:restartNumberingAfterBreak="0">
    <w:nsid w:val="2CA26D6F"/>
    <w:multiLevelType w:val="hybridMultilevel"/>
    <w:tmpl w:val="FE7A21C8"/>
    <w:lvl w:ilvl="0" w:tplc="5236460E">
      <w:numFmt w:val="bullet"/>
      <w:lvlText w:val="•"/>
      <w:lvlJc w:val="left"/>
      <w:pPr>
        <w:ind w:left="1084" w:hanging="144"/>
      </w:pPr>
      <w:rPr>
        <w:rFonts w:ascii="Arial" w:eastAsia="Arial" w:hAnsi="Arial" w:cs="Arial" w:hint="default"/>
        <w:b w:val="0"/>
        <w:bCs w:val="0"/>
        <w:i w:val="0"/>
        <w:iCs w:val="0"/>
        <w:color w:val="231F20"/>
        <w:spacing w:val="0"/>
        <w:w w:val="225"/>
        <w:sz w:val="16"/>
        <w:szCs w:val="16"/>
        <w:lang w:val="en-US" w:eastAsia="en-US" w:bidi="ar-SA"/>
      </w:rPr>
    </w:lvl>
    <w:lvl w:ilvl="1" w:tplc="1AE632F4">
      <w:numFmt w:val="bullet"/>
      <w:lvlText w:val="•"/>
      <w:lvlJc w:val="left"/>
      <w:pPr>
        <w:ind w:left="1173" w:hanging="144"/>
      </w:pPr>
      <w:rPr>
        <w:rFonts w:hint="default"/>
        <w:lang w:val="en-US" w:eastAsia="en-US" w:bidi="ar-SA"/>
      </w:rPr>
    </w:lvl>
    <w:lvl w:ilvl="2" w:tplc="1FEAC134">
      <w:numFmt w:val="bullet"/>
      <w:lvlText w:val="•"/>
      <w:lvlJc w:val="left"/>
      <w:pPr>
        <w:ind w:left="1266" w:hanging="144"/>
      </w:pPr>
      <w:rPr>
        <w:rFonts w:hint="default"/>
        <w:lang w:val="en-US" w:eastAsia="en-US" w:bidi="ar-SA"/>
      </w:rPr>
    </w:lvl>
    <w:lvl w:ilvl="3" w:tplc="82C655B2">
      <w:numFmt w:val="bullet"/>
      <w:lvlText w:val="•"/>
      <w:lvlJc w:val="left"/>
      <w:pPr>
        <w:ind w:left="1359" w:hanging="144"/>
      </w:pPr>
      <w:rPr>
        <w:rFonts w:hint="default"/>
        <w:lang w:val="en-US" w:eastAsia="en-US" w:bidi="ar-SA"/>
      </w:rPr>
    </w:lvl>
    <w:lvl w:ilvl="4" w:tplc="21D2E8CE">
      <w:numFmt w:val="bullet"/>
      <w:lvlText w:val="•"/>
      <w:lvlJc w:val="left"/>
      <w:pPr>
        <w:ind w:left="1453" w:hanging="144"/>
      </w:pPr>
      <w:rPr>
        <w:rFonts w:hint="default"/>
        <w:lang w:val="en-US" w:eastAsia="en-US" w:bidi="ar-SA"/>
      </w:rPr>
    </w:lvl>
    <w:lvl w:ilvl="5" w:tplc="A7A04EF2">
      <w:numFmt w:val="bullet"/>
      <w:lvlText w:val="•"/>
      <w:lvlJc w:val="left"/>
      <w:pPr>
        <w:ind w:left="1546" w:hanging="144"/>
      </w:pPr>
      <w:rPr>
        <w:rFonts w:hint="default"/>
        <w:lang w:val="en-US" w:eastAsia="en-US" w:bidi="ar-SA"/>
      </w:rPr>
    </w:lvl>
    <w:lvl w:ilvl="6" w:tplc="2F82D932">
      <w:numFmt w:val="bullet"/>
      <w:lvlText w:val="•"/>
      <w:lvlJc w:val="left"/>
      <w:pPr>
        <w:ind w:left="1639" w:hanging="144"/>
      </w:pPr>
      <w:rPr>
        <w:rFonts w:hint="default"/>
        <w:lang w:val="en-US" w:eastAsia="en-US" w:bidi="ar-SA"/>
      </w:rPr>
    </w:lvl>
    <w:lvl w:ilvl="7" w:tplc="E39A3010">
      <w:numFmt w:val="bullet"/>
      <w:lvlText w:val="•"/>
      <w:lvlJc w:val="left"/>
      <w:pPr>
        <w:ind w:left="1733" w:hanging="144"/>
      </w:pPr>
      <w:rPr>
        <w:rFonts w:hint="default"/>
        <w:lang w:val="en-US" w:eastAsia="en-US" w:bidi="ar-SA"/>
      </w:rPr>
    </w:lvl>
    <w:lvl w:ilvl="8" w:tplc="5D04DD3A">
      <w:numFmt w:val="bullet"/>
      <w:lvlText w:val="•"/>
      <w:lvlJc w:val="left"/>
      <w:pPr>
        <w:ind w:left="1826" w:hanging="144"/>
      </w:pPr>
      <w:rPr>
        <w:rFonts w:hint="default"/>
        <w:lang w:val="en-US" w:eastAsia="en-US" w:bidi="ar-SA"/>
      </w:rPr>
    </w:lvl>
  </w:abstractNum>
  <w:abstractNum w:abstractNumId="4" w15:restartNumberingAfterBreak="0">
    <w:nsid w:val="383D442E"/>
    <w:multiLevelType w:val="hybridMultilevel"/>
    <w:tmpl w:val="8C96D53E"/>
    <w:lvl w:ilvl="0" w:tplc="0409000D">
      <w:start w:val="1"/>
      <w:numFmt w:val="bullet"/>
      <w:lvlText w:val=""/>
      <w:lvlJc w:val="left"/>
      <w:pPr>
        <w:ind w:left="1577" w:hanging="360"/>
      </w:pPr>
      <w:rPr>
        <w:rFonts w:ascii="Wingdings" w:hAnsi="Wingdings" w:hint="default"/>
      </w:rPr>
    </w:lvl>
    <w:lvl w:ilvl="1" w:tplc="04090003" w:tentative="1">
      <w:start w:val="1"/>
      <w:numFmt w:val="bullet"/>
      <w:lvlText w:val="o"/>
      <w:lvlJc w:val="left"/>
      <w:pPr>
        <w:ind w:left="2297" w:hanging="360"/>
      </w:pPr>
      <w:rPr>
        <w:rFonts w:ascii="Courier New" w:hAnsi="Courier New" w:cs="Courier New" w:hint="default"/>
      </w:rPr>
    </w:lvl>
    <w:lvl w:ilvl="2" w:tplc="04090005" w:tentative="1">
      <w:start w:val="1"/>
      <w:numFmt w:val="bullet"/>
      <w:lvlText w:val=""/>
      <w:lvlJc w:val="left"/>
      <w:pPr>
        <w:ind w:left="3017" w:hanging="360"/>
      </w:pPr>
      <w:rPr>
        <w:rFonts w:ascii="Wingdings" w:hAnsi="Wingdings" w:hint="default"/>
      </w:rPr>
    </w:lvl>
    <w:lvl w:ilvl="3" w:tplc="04090001" w:tentative="1">
      <w:start w:val="1"/>
      <w:numFmt w:val="bullet"/>
      <w:lvlText w:val=""/>
      <w:lvlJc w:val="left"/>
      <w:pPr>
        <w:ind w:left="3737" w:hanging="360"/>
      </w:pPr>
      <w:rPr>
        <w:rFonts w:ascii="Symbol" w:hAnsi="Symbol" w:hint="default"/>
      </w:rPr>
    </w:lvl>
    <w:lvl w:ilvl="4" w:tplc="04090003" w:tentative="1">
      <w:start w:val="1"/>
      <w:numFmt w:val="bullet"/>
      <w:lvlText w:val="o"/>
      <w:lvlJc w:val="left"/>
      <w:pPr>
        <w:ind w:left="4457" w:hanging="360"/>
      </w:pPr>
      <w:rPr>
        <w:rFonts w:ascii="Courier New" w:hAnsi="Courier New" w:cs="Courier New" w:hint="default"/>
      </w:rPr>
    </w:lvl>
    <w:lvl w:ilvl="5" w:tplc="04090005" w:tentative="1">
      <w:start w:val="1"/>
      <w:numFmt w:val="bullet"/>
      <w:lvlText w:val=""/>
      <w:lvlJc w:val="left"/>
      <w:pPr>
        <w:ind w:left="5177" w:hanging="360"/>
      </w:pPr>
      <w:rPr>
        <w:rFonts w:ascii="Wingdings" w:hAnsi="Wingdings" w:hint="default"/>
      </w:rPr>
    </w:lvl>
    <w:lvl w:ilvl="6" w:tplc="04090001" w:tentative="1">
      <w:start w:val="1"/>
      <w:numFmt w:val="bullet"/>
      <w:lvlText w:val=""/>
      <w:lvlJc w:val="left"/>
      <w:pPr>
        <w:ind w:left="5897" w:hanging="360"/>
      </w:pPr>
      <w:rPr>
        <w:rFonts w:ascii="Symbol" w:hAnsi="Symbol" w:hint="default"/>
      </w:rPr>
    </w:lvl>
    <w:lvl w:ilvl="7" w:tplc="04090003" w:tentative="1">
      <w:start w:val="1"/>
      <w:numFmt w:val="bullet"/>
      <w:lvlText w:val="o"/>
      <w:lvlJc w:val="left"/>
      <w:pPr>
        <w:ind w:left="6617" w:hanging="360"/>
      </w:pPr>
      <w:rPr>
        <w:rFonts w:ascii="Courier New" w:hAnsi="Courier New" w:cs="Courier New" w:hint="default"/>
      </w:rPr>
    </w:lvl>
    <w:lvl w:ilvl="8" w:tplc="04090005" w:tentative="1">
      <w:start w:val="1"/>
      <w:numFmt w:val="bullet"/>
      <w:lvlText w:val=""/>
      <w:lvlJc w:val="left"/>
      <w:pPr>
        <w:ind w:left="7337" w:hanging="360"/>
      </w:pPr>
      <w:rPr>
        <w:rFonts w:ascii="Wingdings" w:hAnsi="Wingdings" w:hint="default"/>
      </w:rPr>
    </w:lvl>
  </w:abstractNum>
  <w:abstractNum w:abstractNumId="5" w15:restartNumberingAfterBreak="0">
    <w:nsid w:val="45342708"/>
    <w:multiLevelType w:val="multilevel"/>
    <w:tmpl w:val="95486C6E"/>
    <w:lvl w:ilvl="0">
      <w:start w:val="1"/>
      <w:numFmt w:val="bullet"/>
      <w:lvlText w:val=""/>
      <w:lvlJc w:val="left"/>
      <w:pPr>
        <w:tabs>
          <w:tab w:val="num" w:pos="720"/>
        </w:tabs>
        <w:ind w:left="720" w:hanging="360"/>
      </w:pPr>
      <w:rPr>
        <w:rFonts w:ascii="Symbol" w:hAnsi="Symbol" w:hint="default"/>
        <w:sz w:val="10"/>
        <w:szCs w:val="1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53F4185"/>
    <w:multiLevelType w:val="hybridMultilevel"/>
    <w:tmpl w:val="0972BFFA"/>
    <w:lvl w:ilvl="0" w:tplc="72664734">
      <w:start w:val="1"/>
      <w:numFmt w:val="bullet"/>
      <w:lvlText w:val=""/>
      <w:lvlJc w:val="left"/>
      <w:pPr>
        <w:ind w:left="814" w:hanging="360"/>
      </w:pPr>
      <w:rPr>
        <w:rFonts w:ascii="Symbol" w:hAnsi="Symbol" w:hint="default"/>
        <w:sz w:val="10"/>
        <w:szCs w:val="10"/>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7" w15:restartNumberingAfterBreak="0">
    <w:nsid w:val="4EC059DF"/>
    <w:multiLevelType w:val="hybridMultilevel"/>
    <w:tmpl w:val="2E8C408E"/>
    <w:lvl w:ilvl="0" w:tplc="08EA3EF0">
      <w:numFmt w:val="bullet"/>
      <w:lvlText w:val="•"/>
      <w:lvlJc w:val="left"/>
      <w:pPr>
        <w:ind w:left="175" w:hanging="79"/>
      </w:pPr>
      <w:rPr>
        <w:rFonts w:ascii="Trebuchet MS" w:eastAsia="Trebuchet MS" w:hAnsi="Trebuchet MS" w:cs="Trebuchet MS" w:hint="default"/>
        <w:b w:val="0"/>
        <w:bCs w:val="0"/>
        <w:i w:val="0"/>
        <w:iCs w:val="0"/>
        <w:color w:val="231F20"/>
        <w:spacing w:val="0"/>
        <w:w w:val="55"/>
        <w:sz w:val="14"/>
        <w:szCs w:val="14"/>
        <w:lang w:val="en-US" w:eastAsia="en-US" w:bidi="ar-SA"/>
      </w:rPr>
    </w:lvl>
    <w:lvl w:ilvl="1" w:tplc="C838911C">
      <w:numFmt w:val="bullet"/>
      <w:lvlText w:val="•"/>
      <w:lvlJc w:val="left"/>
      <w:pPr>
        <w:ind w:left="490" w:hanging="79"/>
      </w:pPr>
      <w:rPr>
        <w:rFonts w:hint="default"/>
        <w:lang w:val="en-US" w:eastAsia="en-US" w:bidi="ar-SA"/>
      </w:rPr>
    </w:lvl>
    <w:lvl w:ilvl="2" w:tplc="773817A0">
      <w:numFmt w:val="bullet"/>
      <w:lvlText w:val="•"/>
      <w:lvlJc w:val="left"/>
      <w:pPr>
        <w:ind w:left="800" w:hanging="79"/>
      </w:pPr>
      <w:rPr>
        <w:rFonts w:hint="default"/>
        <w:lang w:val="en-US" w:eastAsia="en-US" w:bidi="ar-SA"/>
      </w:rPr>
    </w:lvl>
    <w:lvl w:ilvl="3" w:tplc="AD6C996A">
      <w:numFmt w:val="bullet"/>
      <w:lvlText w:val="•"/>
      <w:lvlJc w:val="left"/>
      <w:pPr>
        <w:ind w:left="1110" w:hanging="79"/>
      </w:pPr>
      <w:rPr>
        <w:rFonts w:hint="default"/>
        <w:lang w:val="en-US" w:eastAsia="en-US" w:bidi="ar-SA"/>
      </w:rPr>
    </w:lvl>
    <w:lvl w:ilvl="4" w:tplc="E7B6E5FA">
      <w:numFmt w:val="bullet"/>
      <w:lvlText w:val="•"/>
      <w:lvlJc w:val="left"/>
      <w:pPr>
        <w:ind w:left="1421" w:hanging="79"/>
      </w:pPr>
      <w:rPr>
        <w:rFonts w:hint="default"/>
        <w:lang w:val="en-US" w:eastAsia="en-US" w:bidi="ar-SA"/>
      </w:rPr>
    </w:lvl>
    <w:lvl w:ilvl="5" w:tplc="36D88618">
      <w:numFmt w:val="bullet"/>
      <w:lvlText w:val="•"/>
      <w:lvlJc w:val="left"/>
      <w:pPr>
        <w:ind w:left="1731" w:hanging="79"/>
      </w:pPr>
      <w:rPr>
        <w:rFonts w:hint="default"/>
        <w:lang w:val="en-US" w:eastAsia="en-US" w:bidi="ar-SA"/>
      </w:rPr>
    </w:lvl>
    <w:lvl w:ilvl="6" w:tplc="B2F04CA0">
      <w:numFmt w:val="bullet"/>
      <w:lvlText w:val="•"/>
      <w:lvlJc w:val="left"/>
      <w:pPr>
        <w:ind w:left="2041" w:hanging="79"/>
      </w:pPr>
      <w:rPr>
        <w:rFonts w:hint="default"/>
        <w:lang w:val="en-US" w:eastAsia="en-US" w:bidi="ar-SA"/>
      </w:rPr>
    </w:lvl>
    <w:lvl w:ilvl="7" w:tplc="E946DDAE">
      <w:numFmt w:val="bullet"/>
      <w:lvlText w:val="•"/>
      <w:lvlJc w:val="left"/>
      <w:pPr>
        <w:ind w:left="2352" w:hanging="79"/>
      </w:pPr>
      <w:rPr>
        <w:rFonts w:hint="default"/>
        <w:lang w:val="en-US" w:eastAsia="en-US" w:bidi="ar-SA"/>
      </w:rPr>
    </w:lvl>
    <w:lvl w:ilvl="8" w:tplc="04C6618C">
      <w:numFmt w:val="bullet"/>
      <w:lvlText w:val="•"/>
      <w:lvlJc w:val="left"/>
      <w:pPr>
        <w:ind w:left="2662" w:hanging="79"/>
      </w:pPr>
      <w:rPr>
        <w:rFonts w:hint="default"/>
        <w:lang w:val="en-US" w:eastAsia="en-US" w:bidi="ar-SA"/>
      </w:rPr>
    </w:lvl>
  </w:abstractNum>
  <w:abstractNum w:abstractNumId="8" w15:restartNumberingAfterBreak="0">
    <w:nsid w:val="5987673D"/>
    <w:multiLevelType w:val="hybridMultilevel"/>
    <w:tmpl w:val="D42C38D0"/>
    <w:lvl w:ilvl="0" w:tplc="72664734">
      <w:start w:val="1"/>
      <w:numFmt w:val="bullet"/>
      <w:lvlText w:val=""/>
      <w:lvlJc w:val="left"/>
      <w:pPr>
        <w:ind w:left="814" w:hanging="360"/>
      </w:pPr>
      <w:rPr>
        <w:rFonts w:ascii="Symbol" w:hAnsi="Symbol" w:hint="default"/>
        <w:sz w:val="10"/>
        <w:szCs w:val="1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C241E14"/>
    <w:multiLevelType w:val="hybridMultilevel"/>
    <w:tmpl w:val="33722280"/>
    <w:lvl w:ilvl="0" w:tplc="06B6ED62">
      <w:numFmt w:val="bullet"/>
      <w:lvlText w:val="•"/>
      <w:lvlJc w:val="left"/>
      <w:pPr>
        <w:ind w:left="1084" w:hanging="144"/>
      </w:pPr>
      <w:rPr>
        <w:rFonts w:ascii="Arial" w:eastAsia="Arial" w:hAnsi="Arial" w:cs="Arial" w:hint="default"/>
        <w:b w:val="0"/>
        <w:bCs w:val="0"/>
        <w:i w:val="0"/>
        <w:iCs w:val="0"/>
        <w:color w:val="231F20"/>
        <w:spacing w:val="0"/>
        <w:w w:val="225"/>
        <w:sz w:val="16"/>
        <w:szCs w:val="16"/>
        <w:lang w:val="en-US" w:eastAsia="en-US" w:bidi="ar-SA"/>
      </w:rPr>
    </w:lvl>
    <w:lvl w:ilvl="1" w:tplc="919EF450">
      <w:numFmt w:val="bullet"/>
      <w:lvlText w:val="•"/>
      <w:lvlJc w:val="left"/>
      <w:pPr>
        <w:ind w:left="1173" w:hanging="144"/>
      </w:pPr>
      <w:rPr>
        <w:rFonts w:hint="default"/>
        <w:lang w:val="en-US" w:eastAsia="en-US" w:bidi="ar-SA"/>
      </w:rPr>
    </w:lvl>
    <w:lvl w:ilvl="2" w:tplc="4C386958">
      <w:numFmt w:val="bullet"/>
      <w:lvlText w:val="•"/>
      <w:lvlJc w:val="left"/>
      <w:pPr>
        <w:ind w:left="1266" w:hanging="144"/>
      </w:pPr>
      <w:rPr>
        <w:rFonts w:hint="default"/>
        <w:lang w:val="en-US" w:eastAsia="en-US" w:bidi="ar-SA"/>
      </w:rPr>
    </w:lvl>
    <w:lvl w:ilvl="3" w:tplc="B1DA983A">
      <w:numFmt w:val="bullet"/>
      <w:lvlText w:val="•"/>
      <w:lvlJc w:val="left"/>
      <w:pPr>
        <w:ind w:left="1359" w:hanging="144"/>
      </w:pPr>
      <w:rPr>
        <w:rFonts w:hint="default"/>
        <w:lang w:val="en-US" w:eastAsia="en-US" w:bidi="ar-SA"/>
      </w:rPr>
    </w:lvl>
    <w:lvl w:ilvl="4" w:tplc="93525864">
      <w:numFmt w:val="bullet"/>
      <w:lvlText w:val="•"/>
      <w:lvlJc w:val="left"/>
      <w:pPr>
        <w:ind w:left="1453" w:hanging="144"/>
      </w:pPr>
      <w:rPr>
        <w:rFonts w:hint="default"/>
        <w:lang w:val="en-US" w:eastAsia="en-US" w:bidi="ar-SA"/>
      </w:rPr>
    </w:lvl>
    <w:lvl w:ilvl="5" w:tplc="5590C8C2">
      <w:numFmt w:val="bullet"/>
      <w:lvlText w:val="•"/>
      <w:lvlJc w:val="left"/>
      <w:pPr>
        <w:ind w:left="1546" w:hanging="144"/>
      </w:pPr>
      <w:rPr>
        <w:rFonts w:hint="default"/>
        <w:lang w:val="en-US" w:eastAsia="en-US" w:bidi="ar-SA"/>
      </w:rPr>
    </w:lvl>
    <w:lvl w:ilvl="6" w:tplc="58B81B9A">
      <w:numFmt w:val="bullet"/>
      <w:lvlText w:val="•"/>
      <w:lvlJc w:val="left"/>
      <w:pPr>
        <w:ind w:left="1639" w:hanging="144"/>
      </w:pPr>
      <w:rPr>
        <w:rFonts w:hint="default"/>
        <w:lang w:val="en-US" w:eastAsia="en-US" w:bidi="ar-SA"/>
      </w:rPr>
    </w:lvl>
    <w:lvl w:ilvl="7" w:tplc="3A1A7418">
      <w:numFmt w:val="bullet"/>
      <w:lvlText w:val="•"/>
      <w:lvlJc w:val="left"/>
      <w:pPr>
        <w:ind w:left="1733" w:hanging="144"/>
      </w:pPr>
      <w:rPr>
        <w:rFonts w:hint="default"/>
        <w:lang w:val="en-US" w:eastAsia="en-US" w:bidi="ar-SA"/>
      </w:rPr>
    </w:lvl>
    <w:lvl w:ilvl="8" w:tplc="1678487C">
      <w:numFmt w:val="bullet"/>
      <w:lvlText w:val="•"/>
      <w:lvlJc w:val="left"/>
      <w:pPr>
        <w:ind w:left="1826" w:hanging="144"/>
      </w:pPr>
      <w:rPr>
        <w:rFonts w:hint="default"/>
        <w:lang w:val="en-US" w:eastAsia="en-US" w:bidi="ar-SA"/>
      </w:rPr>
    </w:lvl>
  </w:abstractNum>
  <w:abstractNum w:abstractNumId="10" w15:restartNumberingAfterBreak="0">
    <w:nsid w:val="5FEF191F"/>
    <w:multiLevelType w:val="hybridMultilevel"/>
    <w:tmpl w:val="E7900A02"/>
    <w:lvl w:ilvl="0" w:tplc="0409000D">
      <w:start w:val="1"/>
      <w:numFmt w:val="bullet"/>
      <w:lvlText w:val=""/>
      <w:lvlJc w:val="left"/>
      <w:pPr>
        <w:ind w:left="857" w:hanging="360"/>
      </w:pPr>
      <w:rPr>
        <w:rFonts w:ascii="Wingdings" w:hAnsi="Wingdings" w:hint="default"/>
      </w:rPr>
    </w:lvl>
    <w:lvl w:ilvl="1" w:tplc="04090003" w:tentative="1">
      <w:start w:val="1"/>
      <w:numFmt w:val="bullet"/>
      <w:lvlText w:val="o"/>
      <w:lvlJc w:val="left"/>
      <w:pPr>
        <w:ind w:left="1577" w:hanging="360"/>
      </w:pPr>
      <w:rPr>
        <w:rFonts w:ascii="Courier New" w:hAnsi="Courier New" w:cs="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cs="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cs="Courier New" w:hint="default"/>
      </w:rPr>
    </w:lvl>
    <w:lvl w:ilvl="8" w:tplc="04090005" w:tentative="1">
      <w:start w:val="1"/>
      <w:numFmt w:val="bullet"/>
      <w:lvlText w:val=""/>
      <w:lvlJc w:val="left"/>
      <w:pPr>
        <w:ind w:left="6617" w:hanging="360"/>
      </w:pPr>
      <w:rPr>
        <w:rFonts w:ascii="Wingdings" w:hAnsi="Wingdings" w:hint="default"/>
      </w:rPr>
    </w:lvl>
  </w:abstractNum>
  <w:abstractNum w:abstractNumId="11" w15:restartNumberingAfterBreak="0">
    <w:nsid w:val="6EA746B8"/>
    <w:multiLevelType w:val="hybridMultilevel"/>
    <w:tmpl w:val="9336F84A"/>
    <w:lvl w:ilvl="0" w:tplc="D7B60C18">
      <w:numFmt w:val="bullet"/>
      <w:lvlText w:val="•"/>
      <w:lvlJc w:val="left"/>
      <w:pPr>
        <w:ind w:left="173" w:hanging="79"/>
      </w:pPr>
      <w:rPr>
        <w:rFonts w:ascii="Trebuchet MS" w:eastAsia="Trebuchet MS" w:hAnsi="Trebuchet MS" w:cs="Trebuchet MS" w:hint="default"/>
        <w:b w:val="0"/>
        <w:bCs w:val="0"/>
        <w:i w:val="0"/>
        <w:iCs w:val="0"/>
        <w:color w:val="231F20"/>
        <w:spacing w:val="0"/>
        <w:w w:val="55"/>
        <w:sz w:val="14"/>
        <w:szCs w:val="14"/>
        <w:lang w:val="en-US" w:eastAsia="en-US" w:bidi="ar-SA"/>
      </w:rPr>
    </w:lvl>
    <w:lvl w:ilvl="1" w:tplc="509E49A4">
      <w:numFmt w:val="bullet"/>
      <w:lvlText w:val="•"/>
      <w:lvlJc w:val="left"/>
      <w:pPr>
        <w:ind w:left="550" w:hanging="79"/>
      </w:pPr>
      <w:rPr>
        <w:rFonts w:hint="default"/>
        <w:lang w:val="en-US" w:eastAsia="en-US" w:bidi="ar-SA"/>
      </w:rPr>
    </w:lvl>
    <w:lvl w:ilvl="2" w:tplc="9FF88998">
      <w:numFmt w:val="bullet"/>
      <w:lvlText w:val="•"/>
      <w:lvlJc w:val="left"/>
      <w:pPr>
        <w:ind w:left="920" w:hanging="79"/>
      </w:pPr>
      <w:rPr>
        <w:rFonts w:hint="default"/>
        <w:lang w:val="en-US" w:eastAsia="en-US" w:bidi="ar-SA"/>
      </w:rPr>
    </w:lvl>
    <w:lvl w:ilvl="3" w:tplc="01D8265E">
      <w:numFmt w:val="bullet"/>
      <w:lvlText w:val="•"/>
      <w:lvlJc w:val="left"/>
      <w:pPr>
        <w:ind w:left="1290" w:hanging="79"/>
      </w:pPr>
      <w:rPr>
        <w:rFonts w:hint="default"/>
        <w:lang w:val="en-US" w:eastAsia="en-US" w:bidi="ar-SA"/>
      </w:rPr>
    </w:lvl>
    <w:lvl w:ilvl="4" w:tplc="48D47C62">
      <w:numFmt w:val="bullet"/>
      <w:lvlText w:val="•"/>
      <w:lvlJc w:val="left"/>
      <w:pPr>
        <w:ind w:left="1660" w:hanging="79"/>
      </w:pPr>
      <w:rPr>
        <w:rFonts w:hint="default"/>
        <w:lang w:val="en-US" w:eastAsia="en-US" w:bidi="ar-SA"/>
      </w:rPr>
    </w:lvl>
    <w:lvl w:ilvl="5" w:tplc="52CA9D3A">
      <w:numFmt w:val="bullet"/>
      <w:lvlText w:val="•"/>
      <w:lvlJc w:val="left"/>
      <w:pPr>
        <w:ind w:left="2031" w:hanging="79"/>
      </w:pPr>
      <w:rPr>
        <w:rFonts w:hint="default"/>
        <w:lang w:val="en-US" w:eastAsia="en-US" w:bidi="ar-SA"/>
      </w:rPr>
    </w:lvl>
    <w:lvl w:ilvl="6" w:tplc="63D8D6EC">
      <w:numFmt w:val="bullet"/>
      <w:lvlText w:val="•"/>
      <w:lvlJc w:val="left"/>
      <w:pPr>
        <w:ind w:left="2401" w:hanging="79"/>
      </w:pPr>
      <w:rPr>
        <w:rFonts w:hint="default"/>
        <w:lang w:val="en-US" w:eastAsia="en-US" w:bidi="ar-SA"/>
      </w:rPr>
    </w:lvl>
    <w:lvl w:ilvl="7" w:tplc="CB201018">
      <w:numFmt w:val="bullet"/>
      <w:lvlText w:val="•"/>
      <w:lvlJc w:val="left"/>
      <w:pPr>
        <w:ind w:left="2771" w:hanging="79"/>
      </w:pPr>
      <w:rPr>
        <w:rFonts w:hint="default"/>
        <w:lang w:val="en-US" w:eastAsia="en-US" w:bidi="ar-SA"/>
      </w:rPr>
    </w:lvl>
    <w:lvl w:ilvl="8" w:tplc="B2084FF0">
      <w:numFmt w:val="bullet"/>
      <w:lvlText w:val="•"/>
      <w:lvlJc w:val="left"/>
      <w:pPr>
        <w:ind w:left="3141" w:hanging="79"/>
      </w:pPr>
      <w:rPr>
        <w:rFonts w:hint="default"/>
        <w:lang w:val="en-US" w:eastAsia="en-US" w:bidi="ar-SA"/>
      </w:rPr>
    </w:lvl>
  </w:abstractNum>
  <w:abstractNum w:abstractNumId="12" w15:restartNumberingAfterBreak="0">
    <w:nsid w:val="74006597"/>
    <w:multiLevelType w:val="hybridMultilevel"/>
    <w:tmpl w:val="57220FBA"/>
    <w:lvl w:ilvl="0" w:tplc="B3B48C50">
      <w:numFmt w:val="bullet"/>
      <w:lvlText w:val="•"/>
      <w:lvlJc w:val="left"/>
      <w:pPr>
        <w:ind w:left="1084" w:hanging="144"/>
      </w:pPr>
      <w:rPr>
        <w:rFonts w:ascii="Arial" w:eastAsia="Arial" w:hAnsi="Arial" w:cs="Arial" w:hint="default"/>
        <w:b w:val="0"/>
        <w:bCs w:val="0"/>
        <w:i w:val="0"/>
        <w:iCs w:val="0"/>
        <w:color w:val="231F20"/>
        <w:spacing w:val="0"/>
        <w:w w:val="225"/>
        <w:sz w:val="16"/>
        <w:szCs w:val="16"/>
        <w:lang w:val="en-US" w:eastAsia="en-US" w:bidi="ar-SA"/>
      </w:rPr>
    </w:lvl>
    <w:lvl w:ilvl="1" w:tplc="6764BF88">
      <w:numFmt w:val="bullet"/>
      <w:lvlText w:val="•"/>
      <w:lvlJc w:val="left"/>
      <w:pPr>
        <w:ind w:left="1173" w:hanging="144"/>
      </w:pPr>
      <w:rPr>
        <w:rFonts w:hint="default"/>
        <w:lang w:val="en-US" w:eastAsia="en-US" w:bidi="ar-SA"/>
      </w:rPr>
    </w:lvl>
    <w:lvl w:ilvl="2" w:tplc="55122814">
      <w:numFmt w:val="bullet"/>
      <w:lvlText w:val="•"/>
      <w:lvlJc w:val="left"/>
      <w:pPr>
        <w:ind w:left="1266" w:hanging="144"/>
      </w:pPr>
      <w:rPr>
        <w:rFonts w:hint="default"/>
        <w:lang w:val="en-US" w:eastAsia="en-US" w:bidi="ar-SA"/>
      </w:rPr>
    </w:lvl>
    <w:lvl w:ilvl="3" w:tplc="E3C6BC2E">
      <w:numFmt w:val="bullet"/>
      <w:lvlText w:val="•"/>
      <w:lvlJc w:val="left"/>
      <w:pPr>
        <w:ind w:left="1359" w:hanging="144"/>
      </w:pPr>
      <w:rPr>
        <w:rFonts w:hint="default"/>
        <w:lang w:val="en-US" w:eastAsia="en-US" w:bidi="ar-SA"/>
      </w:rPr>
    </w:lvl>
    <w:lvl w:ilvl="4" w:tplc="AB0A4F40">
      <w:numFmt w:val="bullet"/>
      <w:lvlText w:val="•"/>
      <w:lvlJc w:val="left"/>
      <w:pPr>
        <w:ind w:left="1453" w:hanging="144"/>
      </w:pPr>
      <w:rPr>
        <w:rFonts w:hint="default"/>
        <w:lang w:val="en-US" w:eastAsia="en-US" w:bidi="ar-SA"/>
      </w:rPr>
    </w:lvl>
    <w:lvl w:ilvl="5" w:tplc="B9184914">
      <w:numFmt w:val="bullet"/>
      <w:lvlText w:val="•"/>
      <w:lvlJc w:val="left"/>
      <w:pPr>
        <w:ind w:left="1546" w:hanging="144"/>
      </w:pPr>
      <w:rPr>
        <w:rFonts w:hint="default"/>
        <w:lang w:val="en-US" w:eastAsia="en-US" w:bidi="ar-SA"/>
      </w:rPr>
    </w:lvl>
    <w:lvl w:ilvl="6" w:tplc="FF78469A">
      <w:numFmt w:val="bullet"/>
      <w:lvlText w:val="•"/>
      <w:lvlJc w:val="left"/>
      <w:pPr>
        <w:ind w:left="1639" w:hanging="144"/>
      </w:pPr>
      <w:rPr>
        <w:rFonts w:hint="default"/>
        <w:lang w:val="en-US" w:eastAsia="en-US" w:bidi="ar-SA"/>
      </w:rPr>
    </w:lvl>
    <w:lvl w:ilvl="7" w:tplc="0E1CBAEC">
      <w:numFmt w:val="bullet"/>
      <w:lvlText w:val="•"/>
      <w:lvlJc w:val="left"/>
      <w:pPr>
        <w:ind w:left="1733" w:hanging="144"/>
      </w:pPr>
      <w:rPr>
        <w:rFonts w:hint="default"/>
        <w:lang w:val="en-US" w:eastAsia="en-US" w:bidi="ar-SA"/>
      </w:rPr>
    </w:lvl>
    <w:lvl w:ilvl="8" w:tplc="A70634FC">
      <w:numFmt w:val="bullet"/>
      <w:lvlText w:val="•"/>
      <w:lvlJc w:val="left"/>
      <w:pPr>
        <w:ind w:left="1826" w:hanging="144"/>
      </w:pPr>
      <w:rPr>
        <w:rFonts w:hint="default"/>
        <w:lang w:val="en-US" w:eastAsia="en-US" w:bidi="ar-SA"/>
      </w:rPr>
    </w:lvl>
  </w:abstractNum>
  <w:abstractNum w:abstractNumId="13" w15:restartNumberingAfterBreak="0">
    <w:nsid w:val="7D2950B0"/>
    <w:multiLevelType w:val="hybridMultilevel"/>
    <w:tmpl w:val="92FA2BE6"/>
    <w:lvl w:ilvl="0" w:tplc="04090001">
      <w:start w:val="1"/>
      <w:numFmt w:val="bullet"/>
      <w:lvlText w:val=""/>
      <w:lvlJc w:val="left"/>
      <w:pPr>
        <w:ind w:left="816" w:hanging="360"/>
      </w:pPr>
      <w:rPr>
        <w:rFonts w:ascii="Symbol" w:hAnsi="Symbol" w:hint="default"/>
      </w:rPr>
    </w:lvl>
    <w:lvl w:ilvl="1" w:tplc="04090003" w:tentative="1">
      <w:start w:val="1"/>
      <w:numFmt w:val="bullet"/>
      <w:lvlText w:val="o"/>
      <w:lvlJc w:val="left"/>
      <w:pPr>
        <w:ind w:left="1536" w:hanging="360"/>
      </w:pPr>
      <w:rPr>
        <w:rFonts w:ascii="Courier New" w:hAnsi="Courier New" w:cs="Courier New" w:hint="default"/>
      </w:rPr>
    </w:lvl>
    <w:lvl w:ilvl="2" w:tplc="04090005" w:tentative="1">
      <w:start w:val="1"/>
      <w:numFmt w:val="bullet"/>
      <w:lvlText w:val=""/>
      <w:lvlJc w:val="left"/>
      <w:pPr>
        <w:ind w:left="2256" w:hanging="360"/>
      </w:pPr>
      <w:rPr>
        <w:rFonts w:ascii="Wingdings" w:hAnsi="Wingdings" w:hint="default"/>
      </w:rPr>
    </w:lvl>
    <w:lvl w:ilvl="3" w:tplc="04090001" w:tentative="1">
      <w:start w:val="1"/>
      <w:numFmt w:val="bullet"/>
      <w:lvlText w:val=""/>
      <w:lvlJc w:val="left"/>
      <w:pPr>
        <w:ind w:left="2976" w:hanging="360"/>
      </w:pPr>
      <w:rPr>
        <w:rFonts w:ascii="Symbol" w:hAnsi="Symbol" w:hint="default"/>
      </w:rPr>
    </w:lvl>
    <w:lvl w:ilvl="4" w:tplc="04090003" w:tentative="1">
      <w:start w:val="1"/>
      <w:numFmt w:val="bullet"/>
      <w:lvlText w:val="o"/>
      <w:lvlJc w:val="left"/>
      <w:pPr>
        <w:ind w:left="3696" w:hanging="360"/>
      </w:pPr>
      <w:rPr>
        <w:rFonts w:ascii="Courier New" w:hAnsi="Courier New" w:cs="Courier New" w:hint="default"/>
      </w:rPr>
    </w:lvl>
    <w:lvl w:ilvl="5" w:tplc="04090005" w:tentative="1">
      <w:start w:val="1"/>
      <w:numFmt w:val="bullet"/>
      <w:lvlText w:val=""/>
      <w:lvlJc w:val="left"/>
      <w:pPr>
        <w:ind w:left="4416" w:hanging="360"/>
      </w:pPr>
      <w:rPr>
        <w:rFonts w:ascii="Wingdings" w:hAnsi="Wingdings" w:hint="default"/>
      </w:rPr>
    </w:lvl>
    <w:lvl w:ilvl="6" w:tplc="04090001" w:tentative="1">
      <w:start w:val="1"/>
      <w:numFmt w:val="bullet"/>
      <w:lvlText w:val=""/>
      <w:lvlJc w:val="left"/>
      <w:pPr>
        <w:ind w:left="5136" w:hanging="360"/>
      </w:pPr>
      <w:rPr>
        <w:rFonts w:ascii="Symbol" w:hAnsi="Symbol" w:hint="default"/>
      </w:rPr>
    </w:lvl>
    <w:lvl w:ilvl="7" w:tplc="04090003" w:tentative="1">
      <w:start w:val="1"/>
      <w:numFmt w:val="bullet"/>
      <w:lvlText w:val="o"/>
      <w:lvlJc w:val="left"/>
      <w:pPr>
        <w:ind w:left="5856" w:hanging="360"/>
      </w:pPr>
      <w:rPr>
        <w:rFonts w:ascii="Courier New" w:hAnsi="Courier New" w:cs="Courier New" w:hint="default"/>
      </w:rPr>
    </w:lvl>
    <w:lvl w:ilvl="8" w:tplc="04090005" w:tentative="1">
      <w:start w:val="1"/>
      <w:numFmt w:val="bullet"/>
      <w:lvlText w:val=""/>
      <w:lvlJc w:val="left"/>
      <w:pPr>
        <w:ind w:left="6576" w:hanging="360"/>
      </w:pPr>
      <w:rPr>
        <w:rFonts w:ascii="Wingdings" w:hAnsi="Wingdings" w:hint="default"/>
      </w:rPr>
    </w:lvl>
  </w:abstractNum>
  <w:abstractNum w:abstractNumId="14" w15:restartNumberingAfterBreak="0">
    <w:nsid w:val="7F8321F7"/>
    <w:multiLevelType w:val="hybridMultilevel"/>
    <w:tmpl w:val="6846BC30"/>
    <w:lvl w:ilvl="0" w:tplc="0634587E">
      <w:numFmt w:val="bullet"/>
      <w:lvlText w:val="•"/>
      <w:lvlJc w:val="left"/>
      <w:pPr>
        <w:ind w:left="1084" w:hanging="144"/>
      </w:pPr>
      <w:rPr>
        <w:rFonts w:ascii="Arial" w:eastAsia="Arial" w:hAnsi="Arial" w:cs="Arial" w:hint="default"/>
        <w:b w:val="0"/>
        <w:bCs w:val="0"/>
        <w:i w:val="0"/>
        <w:iCs w:val="0"/>
        <w:color w:val="231F20"/>
        <w:spacing w:val="0"/>
        <w:w w:val="225"/>
        <w:sz w:val="16"/>
        <w:szCs w:val="16"/>
        <w:lang w:val="en-US" w:eastAsia="en-US" w:bidi="ar-SA"/>
      </w:rPr>
    </w:lvl>
    <w:lvl w:ilvl="1" w:tplc="69D80482">
      <w:numFmt w:val="bullet"/>
      <w:lvlText w:val="•"/>
      <w:lvlJc w:val="left"/>
      <w:pPr>
        <w:ind w:left="1173" w:hanging="144"/>
      </w:pPr>
      <w:rPr>
        <w:rFonts w:hint="default"/>
        <w:lang w:val="en-US" w:eastAsia="en-US" w:bidi="ar-SA"/>
      </w:rPr>
    </w:lvl>
    <w:lvl w:ilvl="2" w:tplc="483A288A">
      <w:numFmt w:val="bullet"/>
      <w:lvlText w:val="•"/>
      <w:lvlJc w:val="left"/>
      <w:pPr>
        <w:ind w:left="1266" w:hanging="144"/>
      </w:pPr>
      <w:rPr>
        <w:rFonts w:hint="default"/>
        <w:lang w:val="en-US" w:eastAsia="en-US" w:bidi="ar-SA"/>
      </w:rPr>
    </w:lvl>
    <w:lvl w:ilvl="3" w:tplc="B0FADE16">
      <w:numFmt w:val="bullet"/>
      <w:lvlText w:val="•"/>
      <w:lvlJc w:val="left"/>
      <w:pPr>
        <w:ind w:left="1359" w:hanging="144"/>
      </w:pPr>
      <w:rPr>
        <w:rFonts w:hint="default"/>
        <w:lang w:val="en-US" w:eastAsia="en-US" w:bidi="ar-SA"/>
      </w:rPr>
    </w:lvl>
    <w:lvl w:ilvl="4" w:tplc="90BE2DAC">
      <w:numFmt w:val="bullet"/>
      <w:lvlText w:val="•"/>
      <w:lvlJc w:val="left"/>
      <w:pPr>
        <w:ind w:left="1453" w:hanging="144"/>
      </w:pPr>
      <w:rPr>
        <w:rFonts w:hint="default"/>
        <w:lang w:val="en-US" w:eastAsia="en-US" w:bidi="ar-SA"/>
      </w:rPr>
    </w:lvl>
    <w:lvl w:ilvl="5" w:tplc="97761842">
      <w:numFmt w:val="bullet"/>
      <w:lvlText w:val="•"/>
      <w:lvlJc w:val="left"/>
      <w:pPr>
        <w:ind w:left="1546" w:hanging="144"/>
      </w:pPr>
      <w:rPr>
        <w:rFonts w:hint="default"/>
        <w:lang w:val="en-US" w:eastAsia="en-US" w:bidi="ar-SA"/>
      </w:rPr>
    </w:lvl>
    <w:lvl w:ilvl="6" w:tplc="DE4A4886">
      <w:numFmt w:val="bullet"/>
      <w:lvlText w:val="•"/>
      <w:lvlJc w:val="left"/>
      <w:pPr>
        <w:ind w:left="1639" w:hanging="144"/>
      </w:pPr>
      <w:rPr>
        <w:rFonts w:hint="default"/>
        <w:lang w:val="en-US" w:eastAsia="en-US" w:bidi="ar-SA"/>
      </w:rPr>
    </w:lvl>
    <w:lvl w:ilvl="7" w:tplc="B2AC06B8">
      <w:numFmt w:val="bullet"/>
      <w:lvlText w:val="•"/>
      <w:lvlJc w:val="left"/>
      <w:pPr>
        <w:ind w:left="1733" w:hanging="144"/>
      </w:pPr>
      <w:rPr>
        <w:rFonts w:hint="default"/>
        <w:lang w:val="en-US" w:eastAsia="en-US" w:bidi="ar-SA"/>
      </w:rPr>
    </w:lvl>
    <w:lvl w:ilvl="8" w:tplc="314A6AC2">
      <w:numFmt w:val="bullet"/>
      <w:lvlText w:val="•"/>
      <w:lvlJc w:val="left"/>
      <w:pPr>
        <w:ind w:left="1826" w:hanging="144"/>
      </w:pPr>
      <w:rPr>
        <w:rFonts w:hint="default"/>
        <w:lang w:val="en-US" w:eastAsia="en-US" w:bidi="ar-SA"/>
      </w:rPr>
    </w:lvl>
  </w:abstractNum>
  <w:num w:numId="1" w16cid:durableId="533233248">
    <w:abstractNumId w:val="0"/>
  </w:num>
  <w:num w:numId="2" w16cid:durableId="478109363">
    <w:abstractNumId w:val="2"/>
  </w:num>
  <w:num w:numId="3" w16cid:durableId="2075815036">
    <w:abstractNumId w:val="3"/>
  </w:num>
  <w:num w:numId="4" w16cid:durableId="1004943354">
    <w:abstractNumId w:val="14"/>
  </w:num>
  <w:num w:numId="5" w16cid:durableId="815533158">
    <w:abstractNumId w:val="12"/>
  </w:num>
  <w:num w:numId="6" w16cid:durableId="1677730841">
    <w:abstractNumId w:val="9"/>
  </w:num>
  <w:num w:numId="7" w16cid:durableId="2146580735">
    <w:abstractNumId w:val="11"/>
  </w:num>
  <w:num w:numId="8" w16cid:durableId="540552024">
    <w:abstractNumId w:val="7"/>
  </w:num>
  <w:num w:numId="9" w16cid:durableId="1060327712">
    <w:abstractNumId w:val="13"/>
  </w:num>
  <w:num w:numId="10" w16cid:durableId="1765609373">
    <w:abstractNumId w:val="5"/>
  </w:num>
  <w:num w:numId="11" w16cid:durableId="282080007">
    <w:abstractNumId w:val="6"/>
  </w:num>
  <w:num w:numId="12" w16cid:durableId="1156337704">
    <w:abstractNumId w:val="8"/>
  </w:num>
  <w:num w:numId="13" w16cid:durableId="450829727">
    <w:abstractNumId w:val="1"/>
  </w:num>
  <w:num w:numId="14" w16cid:durableId="428234915">
    <w:abstractNumId w:val="4"/>
  </w:num>
  <w:num w:numId="15" w16cid:durableId="125023829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7EF5"/>
    <w:rsid w:val="000D635A"/>
    <w:rsid w:val="0016568B"/>
    <w:rsid w:val="002460D1"/>
    <w:rsid w:val="00290E2B"/>
    <w:rsid w:val="002A52C8"/>
    <w:rsid w:val="00301EF2"/>
    <w:rsid w:val="00315787"/>
    <w:rsid w:val="003470C3"/>
    <w:rsid w:val="003C7A0E"/>
    <w:rsid w:val="00420347"/>
    <w:rsid w:val="00440437"/>
    <w:rsid w:val="00484B88"/>
    <w:rsid w:val="004A4424"/>
    <w:rsid w:val="004B4412"/>
    <w:rsid w:val="00566B9E"/>
    <w:rsid w:val="005E1B21"/>
    <w:rsid w:val="00695EB5"/>
    <w:rsid w:val="006A3D61"/>
    <w:rsid w:val="006A7E9E"/>
    <w:rsid w:val="006A7F65"/>
    <w:rsid w:val="00737CAB"/>
    <w:rsid w:val="0074723D"/>
    <w:rsid w:val="007578FF"/>
    <w:rsid w:val="008D1DA4"/>
    <w:rsid w:val="00952C7B"/>
    <w:rsid w:val="009D4DAD"/>
    <w:rsid w:val="00A653D4"/>
    <w:rsid w:val="00A96058"/>
    <w:rsid w:val="00B96014"/>
    <w:rsid w:val="00BD08CA"/>
    <w:rsid w:val="00C363BB"/>
    <w:rsid w:val="00CF3355"/>
    <w:rsid w:val="00D27ED5"/>
    <w:rsid w:val="00D439BA"/>
    <w:rsid w:val="00D67EF5"/>
    <w:rsid w:val="00DF41A2"/>
    <w:rsid w:val="00E0439D"/>
    <w:rsid w:val="00E1180D"/>
    <w:rsid w:val="00E642BE"/>
    <w:rsid w:val="00E74311"/>
    <w:rsid w:val="00FB07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7652"/>
  <w15:docId w15:val="{DC8DECCD-C2C9-46B9-BE01-ED37EC2AB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720"/>
      <w:outlineLvl w:val="0"/>
    </w:pPr>
    <w:rPr>
      <w:sz w:val="32"/>
      <w:szCs w:val="32"/>
    </w:rPr>
  </w:style>
  <w:style w:type="paragraph" w:styleId="Heading2">
    <w:name w:val="heading 2"/>
    <w:basedOn w:val="Normal"/>
    <w:uiPriority w:val="9"/>
    <w:unhideWhenUsed/>
    <w:qFormat/>
    <w:pPr>
      <w:spacing w:before="171"/>
      <w:ind w:left="1439"/>
      <w:outlineLvl w:val="1"/>
    </w:pPr>
    <w:rPr>
      <w:rFonts w:ascii="Calibri" w:eastAsia="Calibri" w:hAnsi="Calibri" w:cs="Calibri"/>
      <w:b/>
      <w:bCs/>
      <w:sz w:val="20"/>
      <w:szCs w:val="20"/>
    </w:rPr>
  </w:style>
  <w:style w:type="paragraph" w:styleId="Heading3">
    <w:name w:val="heading 3"/>
    <w:basedOn w:val="Normal"/>
    <w:next w:val="Normal"/>
    <w:link w:val="Heading3Char"/>
    <w:uiPriority w:val="9"/>
    <w:semiHidden/>
    <w:unhideWhenUsed/>
    <w:qFormat/>
    <w:rsid w:val="006A3D61"/>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6A3D61"/>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DF41A2"/>
    <w:pPr>
      <w:tabs>
        <w:tab w:val="center" w:pos="4680"/>
        <w:tab w:val="right" w:pos="9360"/>
      </w:tabs>
    </w:pPr>
  </w:style>
  <w:style w:type="character" w:customStyle="1" w:styleId="HeaderChar">
    <w:name w:val="Header Char"/>
    <w:basedOn w:val="DefaultParagraphFont"/>
    <w:link w:val="Header"/>
    <w:uiPriority w:val="99"/>
    <w:rsid w:val="00DF41A2"/>
    <w:rPr>
      <w:rFonts w:ascii="Trebuchet MS" w:eastAsia="Trebuchet MS" w:hAnsi="Trebuchet MS" w:cs="Trebuchet MS"/>
    </w:rPr>
  </w:style>
  <w:style w:type="paragraph" w:styleId="Footer">
    <w:name w:val="footer"/>
    <w:basedOn w:val="Normal"/>
    <w:link w:val="FooterChar"/>
    <w:uiPriority w:val="99"/>
    <w:unhideWhenUsed/>
    <w:rsid w:val="00DF41A2"/>
    <w:pPr>
      <w:tabs>
        <w:tab w:val="center" w:pos="4680"/>
        <w:tab w:val="right" w:pos="9360"/>
      </w:tabs>
    </w:pPr>
  </w:style>
  <w:style w:type="character" w:customStyle="1" w:styleId="FooterChar">
    <w:name w:val="Footer Char"/>
    <w:basedOn w:val="DefaultParagraphFont"/>
    <w:link w:val="Footer"/>
    <w:uiPriority w:val="99"/>
    <w:rsid w:val="00DF41A2"/>
    <w:rPr>
      <w:rFonts w:ascii="Trebuchet MS" w:eastAsia="Trebuchet MS" w:hAnsi="Trebuchet MS" w:cs="Trebuchet MS"/>
    </w:rPr>
  </w:style>
  <w:style w:type="character" w:styleId="CommentReference">
    <w:name w:val="annotation reference"/>
    <w:basedOn w:val="DefaultParagraphFont"/>
    <w:uiPriority w:val="99"/>
    <w:semiHidden/>
    <w:unhideWhenUsed/>
    <w:rsid w:val="00C363BB"/>
    <w:rPr>
      <w:sz w:val="16"/>
      <w:szCs w:val="16"/>
    </w:rPr>
  </w:style>
  <w:style w:type="paragraph" w:styleId="CommentText">
    <w:name w:val="annotation text"/>
    <w:basedOn w:val="Normal"/>
    <w:link w:val="CommentTextChar"/>
    <w:uiPriority w:val="99"/>
    <w:unhideWhenUsed/>
    <w:rsid w:val="00C363BB"/>
    <w:rPr>
      <w:sz w:val="20"/>
      <w:szCs w:val="20"/>
    </w:rPr>
  </w:style>
  <w:style w:type="character" w:customStyle="1" w:styleId="CommentTextChar">
    <w:name w:val="Comment Text Char"/>
    <w:basedOn w:val="DefaultParagraphFont"/>
    <w:link w:val="CommentText"/>
    <w:uiPriority w:val="99"/>
    <w:rsid w:val="00C363BB"/>
    <w:rPr>
      <w:rFonts w:ascii="Trebuchet MS" w:eastAsia="Trebuchet MS" w:hAnsi="Trebuchet MS" w:cs="Trebuchet MS"/>
      <w:sz w:val="20"/>
      <w:szCs w:val="20"/>
    </w:rPr>
  </w:style>
  <w:style w:type="paragraph" w:styleId="CommentSubject">
    <w:name w:val="annotation subject"/>
    <w:basedOn w:val="CommentText"/>
    <w:next w:val="CommentText"/>
    <w:link w:val="CommentSubjectChar"/>
    <w:uiPriority w:val="99"/>
    <w:semiHidden/>
    <w:unhideWhenUsed/>
    <w:rsid w:val="00C363BB"/>
    <w:rPr>
      <w:b/>
      <w:bCs/>
    </w:rPr>
  </w:style>
  <w:style w:type="character" w:customStyle="1" w:styleId="CommentSubjectChar">
    <w:name w:val="Comment Subject Char"/>
    <w:basedOn w:val="CommentTextChar"/>
    <w:link w:val="CommentSubject"/>
    <w:uiPriority w:val="99"/>
    <w:semiHidden/>
    <w:rsid w:val="00C363BB"/>
    <w:rPr>
      <w:rFonts w:ascii="Trebuchet MS" w:eastAsia="Trebuchet MS" w:hAnsi="Trebuchet MS" w:cs="Trebuchet MS"/>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386477-A765-415B-827D-ED2BE1BA35EA}">
  <ds:schemaRefs>
    <ds:schemaRef ds:uri="http://schemas.openxmlformats.org/officeDocument/2006/bibliography"/>
  </ds:schemaRefs>
</ds:datastoreItem>
</file>

<file path=docMetadata/LabelInfo.xml><?xml version="1.0" encoding="utf-8"?>
<clbl:labelList xmlns:clbl="http://schemas.microsoft.com/office/2020/mipLabelMetadata">
  <clbl:label id="{81d88064-0a2f-4962-99be-be560495a8c3}" enabled="1" method="Standard" siteId="{a70bcd31-bc53-4a72-ab75-32d1b4283f19}" contentBits="0" removed="0"/>
</clbl:labelList>
</file>

<file path=docProps/app.xml><?xml version="1.0" encoding="utf-8"?>
<Properties xmlns="http://schemas.openxmlformats.org/officeDocument/2006/extended-properties" xmlns:vt="http://schemas.openxmlformats.org/officeDocument/2006/docPropsVTypes">
  <Template>Normal.dotm</Template>
  <TotalTime>89</TotalTime>
  <Pages>2</Pages>
  <Words>786</Words>
  <Characters>4029</Characters>
  <Application>Microsoft Office Word</Application>
  <DocSecurity>4</DocSecurity>
  <Lines>161</Lines>
  <Paragraphs>85</Paragraphs>
  <ScaleCrop>false</ScaleCrop>
  <HeadingPairs>
    <vt:vector size="2" baseType="variant">
      <vt:variant>
        <vt:lpstr>Title</vt:lpstr>
      </vt:variant>
      <vt:variant>
        <vt:i4>1</vt:i4>
      </vt:variant>
    </vt:vector>
  </HeadingPairs>
  <TitlesOfParts>
    <vt:vector size="1" baseType="lpstr">
      <vt:lpstr>Client Marketing Resource</vt:lpstr>
    </vt:vector>
  </TitlesOfParts>
  <Company/>
  <LinksUpToDate>false</LinksUpToDate>
  <CharactersWithSpaces>4730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Client Marketing Resource</dc:title>
  <dc:creator>Elaine L. McLaughlin</dc:creator>
  <cp:lastModifiedBy>Linda L. Love</cp:lastModifiedBy>
  <cp:revision>2</cp:revision>
  <dcterms:created xsi:type="dcterms:W3CDTF">2026-09-17T20:14:00Z</dcterms:created>
  <dcterms:modified xsi:type="dcterms:W3CDTF">2026-09-17T20:14:00Z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2018-08-03T00:00:00Z</vt:filetime>
  </property>
  <property fmtid="{D5CDD505-2E9C-101B-9397-08002B2CF9AE}" pid="3" name="Creator">
    <vt:lpwstr>Adobe InDesign CC 2015 (Macintosh)</vt:lpwstr>
  </property>
  <property fmtid="{D5CDD505-2E9C-101B-9397-08002B2CF9AE}" pid="4" name="LastSaved">
    <vt:filetime>2026-03-19T00:00:00Z</vt:filetime>
  </property>
  <property fmtid="{D5CDD505-2E9C-101B-9397-08002B2CF9AE}" pid="5" name="Producer">
    <vt:lpwstr>Adobe PDF Library 15.0</vt:lpwstr>
  </property>
</Properties>
</file>